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7131B" w:rsidRDefault="0057131B" w:rsidP="00961BC1">
      <w:pPr>
        <w:spacing w:after="0" w:line="360" w:lineRule="auto"/>
        <w:jc w:val="right"/>
        <w:rPr>
          <w:rFonts w:ascii="Times New Roman" w:eastAsia="Calibri" w:hAnsi="Times New Roman" w:cs="Times New Roman"/>
          <w:sz w:val="28"/>
          <w:szCs w:val="28"/>
          <w:lang w:val="uk-UA"/>
        </w:rPr>
      </w:pPr>
      <w:proofErr w:type="spellStart"/>
      <w:r w:rsidRPr="00961BC1">
        <w:rPr>
          <w:rFonts w:ascii="Times New Roman" w:eastAsia="Calibri" w:hAnsi="Times New Roman" w:cs="Times New Roman"/>
          <w:sz w:val="28"/>
          <w:szCs w:val="28"/>
          <w:lang w:val="en-US"/>
        </w:rPr>
        <w:t>Selivanova</w:t>
      </w:r>
      <w:proofErr w:type="spellEnd"/>
      <w:r w:rsidRPr="00961BC1">
        <w:rPr>
          <w:rFonts w:ascii="Times New Roman" w:eastAsia="Calibri" w:hAnsi="Times New Roman" w:cs="Times New Roman"/>
          <w:sz w:val="28"/>
          <w:szCs w:val="28"/>
          <w:lang w:val="en-US"/>
        </w:rPr>
        <w:t xml:space="preserve"> I.A</w:t>
      </w:r>
    </w:p>
    <w:p w:rsidR="00961BC1" w:rsidRPr="00961BC1" w:rsidRDefault="00961BC1" w:rsidP="00961BC1">
      <w:pPr>
        <w:spacing w:after="0" w:line="360" w:lineRule="auto"/>
        <w:jc w:val="both"/>
        <w:rPr>
          <w:rFonts w:ascii="Times New Roman" w:eastAsia="Calibri" w:hAnsi="Times New Roman" w:cs="Times New Roman"/>
          <w:sz w:val="28"/>
          <w:szCs w:val="28"/>
          <w:lang w:val="uk-UA"/>
        </w:rPr>
      </w:pPr>
    </w:p>
    <w:p w:rsidR="0057131B" w:rsidRPr="00961BC1" w:rsidRDefault="0057131B" w:rsidP="00961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000000"/>
          <w:sz w:val="28"/>
          <w:szCs w:val="28"/>
          <w:lang w:val="en-US" w:eastAsia="ru-RU"/>
        </w:rPr>
      </w:pPr>
      <w:r w:rsidRPr="00961BC1">
        <w:rPr>
          <w:rFonts w:ascii="Times New Roman" w:eastAsia="Times New Roman" w:hAnsi="Times New Roman" w:cs="Times New Roman"/>
          <w:b/>
          <w:color w:val="000000"/>
          <w:sz w:val="28"/>
          <w:szCs w:val="28"/>
          <w:lang w:val="en-US" w:eastAsia="ru-RU"/>
        </w:rPr>
        <w:t xml:space="preserve">Public-private partnership and other legal forms of cooperation between business, the state (territorial communities) and blood service institutions in the field of blood </w:t>
      </w:r>
      <w:r w:rsidR="00961BC1" w:rsidRPr="00961BC1">
        <w:rPr>
          <w:rFonts w:ascii="Times New Roman" w:eastAsia="Times New Roman" w:hAnsi="Times New Roman" w:cs="Times New Roman"/>
          <w:b/>
          <w:color w:val="000000"/>
          <w:sz w:val="28"/>
          <w:szCs w:val="28"/>
          <w:lang w:val="en-US" w:eastAsia="ru-RU"/>
        </w:rPr>
        <w:t>and its components</w:t>
      </w:r>
      <w:r w:rsidR="00961BC1" w:rsidRPr="00961BC1">
        <w:rPr>
          <w:rFonts w:ascii="Times New Roman" w:eastAsia="Times New Roman" w:hAnsi="Times New Roman" w:cs="Times New Roman"/>
          <w:b/>
          <w:color w:val="000000"/>
          <w:sz w:val="28"/>
          <w:szCs w:val="28"/>
          <w:lang w:val="en-US" w:eastAsia="ru-RU"/>
        </w:rPr>
        <w:t xml:space="preserve"> </w:t>
      </w:r>
      <w:r w:rsidRPr="00961BC1">
        <w:rPr>
          <w:rFonts w:ascii="Times New Roman" w:eastAsia="Times New Roman" w:hAnsi="Times New Roman" w:cs="Times New Roman"/>
          <w:b/>
          <w:color w:val="000000"/>
          <w:sz w:val="28"/>
          <w:szCs w:val="28"/>
          <w:lang w:val="en-US" w:eastAsia="ru-RU"/>
        </w:rPr>
        <w:t xml:space="preserve">donation </w:t>
      </w:r>
    </w:p>
    <w:p w:rsidR="0057131B" w:rsidRPr="00961BC1" w:rsidRDefault="0057131B" w:rsidP="00961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eastAsia="ru-RU"/>
        </w:rPr>
      </w:pPr>
    </w:p>
    <w:p w:rsidR="00662564" w:rsidRPr="00961BC1" w:rsidRDefault="0057131B" w:rsidP="00961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en-US" w:eastAsia="ru-RU"/>
        </w:rPr>
      </w:pPr>
      <w:r w:rsidRPr="00961BC1">
        <w:rPr>
          <w:rFonts w:ascii="Times New Roman" w:eastAsia="Times New Roman" w:hAnsi="Times New Roman" w:cs="Times New Roman"/>
          <w:sz w:val="28"/>
          <w:szCs w:val="28"/>
          <w:lang w:val="en-US" w:eastAsia="ru-RU"/>
        </w:rPr>
        <w:t>Based on the analysis of the current legislation of Ukraine on state cooperation (territorial communities</w:t>
      </w:r>
      <w:r w:rsidR="00961BC1">
        <w:rPr>
          <w:rFonts w:ascii="Times New Roman" w:eastAsia="Times New Roman" w:hAnsi="Times New Roman" w:cs="Times New Roman"/>
          <w:sz w:val="28"/>
          <w:szCs w:val="28"/>
          <w:lang w:val="en-US" w:eastAsia="ru-RU"/>
        </w:rPr>
        <w:t>’</w:t>
      </w:r>
      <w:r w:rsidRPr="00961BC1">
        <w:rPr>
          <w:rFonts w:ascii="Times New Roman" w:eastAsia="Times New Roman" w:hAnsi="Times New Roman" w:cs="Times New Roman"/>
          <w:sz w:val="28"/>
          <w:szCs w:val="28"/>
          <w:lang w:val="en-US" w:eastAsia="ru-RU"/>
        </w:rPr>
        <w:t xml:space="preserve"> cooperation), state</w:t>
      </w:r>
      <w:r w:rsidR="00961BC1">
        <w:rPr>
          <w:rFonts w:ascii="Times New Roman" w:eastAsia="Times New Roman" w:hAnsi="Times New Roman" w:cs="Times New Roman"/>
          <w:sz w:val="28"/>
          <w:szCs w:val="28"/>
          <w:lang w:val="en-US" w:eastAsia="ru-RU"/>
        </w:rPr>
        <w:t xml:space="preserve"> agencies</w:t>
      </w:r>
      <w:r w:rsidRPr="00961BC1">
        <w:rPr>
          <w:rFonts w:ascii="Times New Roman" w:eastAsia="Times New Roman" w:hAnsi="Times New Roman" w:cs="Times New Roman"/>
          <w:sz w:val="28"/>
          <w:szCs w:val="28"/>
          <w:lang w:val="en-US" w:eastAsia="ru-RU"/>
        </w:rPr>
        <w:t xml:space="preserve"> (municipal) economic sectors and private business, three possible forms of such cooperation have been identified. Every form has </w:t>
      </w:r>
      <w:r w:rsidR="00961BC1">
        <w:rPr>
          <w:rFonts w:ascii="Times New Roman" w:eastAsia="Times New Roman" w:hAnsi="Times New Roman" w:cs="Times New Roman"/>
          <w:sz w:val="28"/>
          <w:szCs w:val="28"/>
          <w:lang w:val="en-US" w:eastAsia="ru-RU"/>
        </w:rPr>
        <w:t>its own</w:t>
      </w:r>
      <w:r w:rsidRPr="00961BC1">
        <w:rPr>
          <w:rFonts w:ascii="Times New Roman" w:eastAsia="Times New Roman" w:hAnsi="Times New Roman" w:cs="Times New Roman"/>
          <w:sz w:val="28"/>
          <w:szCs w:val="28"/>
          <w:lang w:val="en-US" w:eastAsia="ru-RU"/>
        </w:rPr>
        <w:t xml:space="preserve"> algorithm of the establishment. The following criteria for the division of forms were used: the legal basis for the application (legal act providing for a specific form of cooperation), types, parties, content, and procedure for </w:t>
      </w:r>
      <w:r w:rsidR="00961BC1">
        <w:rPr>
          <w:rFonts w:ascii="Times New Roman" w:eastAsia="Times New Roman" w:hAnsi="Times New Roman" w:cs="Times New Roman"/>
          <w:sz w:val="28"/>
          <w:szCs w:val="28"/>
          <w:lang w:val="en-US" w:eastAsia="ru-RU"/>
        </w:rPr>
        <w:t>entering into agreemen</w:t>
      </w:r>
      <w:r w:rsidRPr="00961BC1">
        <w:rPr>
          <w:rFonts w:ascii="Times New Roman" w:eastAsia="Times New Roman" w:hAnsi="Times New Roman" w:cs="Times New Roman"/>
          <w:sz w:val="28"/>
          <w:szCs w:val="28"/>
          <w:lang w:val="en-US" w:eastAsia="ru-RU"/>
        </w:rPr>
        <w:t>ts regulating the conditions of such cooperation.</w:t>
      </w:r>
    </w:p>
    <w:p w:rsidR="00961BC1" w:rsidRDefault="0057131B" w:rsidP="00961BC1">
      <w:pPr>
        <w:pStyle w:val="HTML"/>
        <w:shd w:val="clear" w:color="auto" w:fill="FFFFFF"/>
        <w:spacing w:line="360" w:lineRule="auto"/>
        <w:ind w:firstLine="700"/>
        <w:jc w:val="both"/>
        <w:rPr>
          <w:rFonts w:ascii="Times New Roman" w:eastAsia="SimSun" w:hAnsi="Times New Roman" w:cs="Times New Roman"/>
          <w:sz w:val="28"/>
          <w:szCs w:val="28"/>
          <w:shd w:val="clear" w:color="auto" w:fill="FFFFFF"/>
          <w:lang w:val="en-US" w:eastAsia="zh-CN" w:bidi="ar"/>
        </w:rPr>
      </w:pPr>
      <w:r w:rsidRPr="00961BC1">
        <w:rPr>
          <w:rFonts w:ascii="Times New Roman" w:eastAsia="Times New Roman" w:hAnsi="Times New Roman" w:cs="Times New Roman"/>
          <w:sz w:val="28"/>
          <w:szCs w:val="28"/>
          <w:lang w:val="en-US" w:eastAsia="ru-RU"/>
        </w:rPr>
        <w:t xml:space="preserve">The first possible form </w:t>
      </w:r>
      <w:r w:rsidR="00961BC1" w:rsidRPr="00961BC1">
        <w:rPr>
          <w:rFonts w:ascii="Times New Roman" w:eastAsia="Times New Roman" w:hAnsi="Times New Roman" w:cs="Times New Roman"/>
          <w:sz w:val="28"/>
          <w:szCs w:val="28"/>
          <w:lang w:val="en-US" w:eastAsia="ru-RU"/>
        </w:rPr>
        <w:t xml:space="preserve">(algorithm) </w:t>
      </w:r>
      <w:r w:rsidRPr="00961BC1">
        <w:rPr>
          <w:rFonts w:ascii="Times New Roman" w:eastAsia="Times New Roman" w:hAnsi="Times New Roman" w:cs="Times New Roman"/>
          <w:sz w:val="28"/>
          <w:szCs w:val="28"/>
          <w:lang w:val="en-US" w:eastAsia="ru-RU"/>
        </w:rPr>
        <w:t>of cooperation is public-pr</w:t>
      </w:r>
      <w:r w:rsidR="00961BC1">
        <w:rPr>
          <w:rFonts w:ascii="Times New Roman" w:eastAsia="Times New Roman" w:hAnsi="Times New Roman" w:cs="Times New Roman"/>
          <w:sz w:val="28"/>
          <w:szCs w:val="28"/>
          <w:lang w:val="en-US" w:eastAsia="ru-RU"/>
        </w:rPr>
        <w:t>ivate partnership (hereinafter:</w:t>
      </w:r>
      <w:r w:rsidRPr="00961BC1">
        <w:rPr>
          <w:rFonts w:ascii="Times New Roman" w:eastAsia="Times New Roman" w:hAnsi="Times New Roman" w:cs="Times New Roman"/>
          <w:sz w:val="28"/>
          <w:szCs w:val="28"/>
          <w:lang w:val="en-US" w:eastAsia="ru-RU"/>
        </w:rPr>
        <w:t xml:space="preserve"> PPP), which is governed by the Law of Ukraine “On public-private partnership”. It is a joint business</w:t>
      </w:r>
      <w:r w:rsidRPr="00961BC1">
        <w:rPr>
          <w:rFonts w:ascii="Times New Roman" w:hAnsi="Times New Roman" w:cs="Times New Roman"/>
          <w:sz w:val="28"/>
          <w:szCs w:val="28"/>
          <w:shd w:val="clear" w:color="auto" w:fill="FFFFFF"/>
          <w:lang w:val="en-US"/>
        </w:rPr>
        <w:t xml:space="preserve"> </w:t>
      </w:r>
      <w:r w:rsidR="00961BC1">
        <w:rPr>
          <w:rFonts w:ascii="Times New Roman" w:hAnsi="Times New Roman" w:cs="Times New Roman"/>
          <w:sz w:val="28"/>
          <w:szCs w:val="28"/>
          <w:shd w:val="clear" w:color="auto" w:fill="FFFFFF"/>
          <w:lang w:val="en-US"/>
        </w:rPr>
        <w:t>that</w:t>
      </w:r>
      <w:r w:rsidRPr="00961BC1">
        <w:rPr>
          <w:rFonts w:ascii="Times New Roman" w:hAnsi="Times New Roman" w:cs="Times New Roman"/>
          <w:sz w:val="28"/>
          <w:szCs w:val="28"/>
          <w:shd w:val="clear" w:color="auto" w:fill="FFFFFF"/>
          <w:lang w:val="en-US"/>
        </w:rPr>
        <w:t xml:space="preserve"> is based on the provision by a state part</w:t>
      </w:r>
      <w:r w:rsidR="00961BC1">
        <w:rPr>
          <w:rFonts w:ascii="Times New Roman" w:hAnsi="Times New Roman" w:cs="Times New Roman"/>
          <w:sz w:val="28"/>
          <w:szCs w:val="28"/>
          <w:shd w:val="clear" w:color="auto" w:fill="FFFFFF"/>
          <w:lang w:val="en-US"/>
        </w:rPr>
        <w:t>y</w:t>
      </w:r>
      <w:r w:rsidRPr="00961BC1">
        <w:rPr>
          <w:rFonts w:ascii="Times New Roman" w:hAnsi="Times New Roman" w:cs="Times New Roman"/>
          <w:sz w:val="28"/>
          <w:szCs w:val="28"/>
          <w:shd w:val="clear" w:color="auto" w:fill="FFFFFF"/>
          <w:lang w:val="en-US"/>
        </w:rPr>
        <w:t xml:space="preserve"> (state, territorial community) to a private party (private legal entities and individual entrepreneurs) rights to manage (use, operate) the object of partnership or purchase, development (building, renovation, modernization) of the object of partnership with subsequent management (use, operation), provided that the private investor commits and fulfills its investment obligations. </w:t>
      </w:r>
      <w:r w:rsidRPr="00961BC1">
        <w:rPr>
          <w:rFonts w:ascii="Times New Roman" w:eastAsia="SimSun" w:hAnsi="Times New Roman" w:cs="Times New Roman"/>
          <w:sz w:val="28"/>
          <w:szCs w:val="28"/>
          <w:shd w:val="clear" w:color="auto" w:fill="FFFFFF"/>
          <w:lang w:val="en-US" w:eastAsia="zh-CN" w:bidi="ar"/>
        </w:rPr>
        <w:t xml:space="preserve">The features of a PPP are </w:t>
      </w:r>
      <w:r w:rsidR="00961BC1">
        <w:rPr>
          <w:rFonts w:ascii="Times New Roman" w:eastAsia="SimSun" w:hAnsi="Times New Roman" w:cs="Times New Roman"/>
          <w:sz w:val="28"/>
          <w:szCs w:val="28"/>
          <w:shd w:val="clear" w:color="auto" w:fill="FFFFFF"/>
          <w:lang w:val="en-US" w:eastAsia="zh-CN" w:bidi="ar"/>
        </w:rPr>
        <w:t>the following: it is a</w:t>
      </w:r>
      <w:r w:rsidRPr="00961BC1">
        <w:rPr>
          <w:rFonts w:ascii="Times New Roman" w:eastAsia="SimSun" w:hAnsi="Times New Roman" w:cs="Times New Roman"/>
          <w:sz w:val="28"/>
          <w:szCs w:val="28"/>
          <w:shd w:val="clear" w:color="auto" w:fill="FFFFFF"/>
          <w:lang w:val="en-US" w:eastAsia="zh-CN" w:bidi="ar"/>
        </w:rPr>
        <w:t xml:space="preserve"> long-term </w:t>
      </w:r>
      <w:r w:rsidR="004C25FB">
        <w:rPr>
          <w:rFonts w:ascii="Times New Roman" w:eastAsia="SimSun" w:hAnsi="Times New Roman" w:cs="Times New Roman"/>
          <w:sz w:val="28"/>
          <w:szCs w:val="28"/>
          <w:shd w:val="clear" w:color="auto" w:fill="FFFFFF"/>
          <w:lang w:val="en-US" w:eastAsia="zh-CN" w:bidi="ar"/>
        </w:rPr>
        <w:t>agreement</w:t>
      </w:r>
      <w:r w:rsidRPr="00961BC1">
        <w:rPr>
          <w:rFonts w:ascii="Times New Roman" w:eastAsia="SimSun" w:hAnsi="Times New Roman" w:cs="Times New Roman"/>
          <w:sz w:val="28"/>
          <w:szCs w:val="28"/>
          <w:shd w:val="clear" w:color="auto" w:fill="FFFFFF"/>
          <w:lang w:val="en-US" w:eastAsia="zh-CN" w:bidi="ar"/>
        </w:rPr>
        <w:t xml:space="preserve"> (up to 50 years), the possibility to regulate PPP by different </w:t>
      </w:r>
      <w:r w:rsidR="004C25FB">
        <w:rPr>
          <w:rFonts w:ascii="Times New Roman" w:eastAsia="SimSun" w:hAnsi="Times New Roman" w:cs="Times New Roman"/>
          <w:sz w:val="28"/>
          <w:szCs w:val="28"/>
          <w:shd w:val="clear" w:color="auto" w:fill="FFFFFF"/>
          <w:lang w:val="en-US" w:eastAsia="zh-CN" w:bidi="ar"/>
        </w:rPr>
        <w:t>agreement</w:t>
      </w:r>
      <w:r w:rsidRPr="00961BC1">
        <w:rPr>
          <w:rFonts w:ascii="Times New Roman" w:eastAsia="SimSun" w:hAnsi="Times New Roman" w:cs="Times New Roman"/>
          <w:sz w:val="28"/>
          <w:szCs w:val="28"/>
          <w:shd w:val="clear" w:color="auto" w:fill="FFFFFF"/>
          <w:lang w:val="en-US" w:eastAsia="zh-CN" w:bidi="ar"/>
        </w:rPr>
        <w:t xml:space="preserve">s (concession, joint activities, management), and the possibility of including elements of different </w:t>
      </w:r>
      <w:r w:rsidR="004C25FB">
        <w:rPr>
          <w:rFonts w:ascii="Times New Roman" w:eastAsia="SimSun" w:hAnsi="Times New Roman" w:cs="Times New Roman"/>
          <w:sz w:val="28"/>
          <w:szCs w:val="28"/>
          <w:shd w:val="clear" w:color="auto" w:fill="FFFFFF"/>
          <w:lang w:val="en-US" w:eastAsia="zh-CN" w:bidi="ar"/>
        </w:rPr>
        <w:t>agreement</w:t>
      </w:r>
      <w:r w:rsidRPr="00961BC1">
        <w:rPr>
          <w:rFonts w:ascii="Times New Roman" w:eastAsia="SimSun" w:hAnsi="Times New Roman" w:cs="Times New Roman"/>
          <w:sz w:val="28"/>
          <w:szCs w:val="28"/>
          <w:shd w:val="clear" w:color="auto" w:fill="FFFFFF"/>
          <w:lang w:val="en-US" w:eastAsia="zh-CN" w:bidi="ar"/>
        </w:rPr>
        <w:t xml:space="preserve">s to the </w:t>
      </w:r>
      <w:r w:rsidR="004C25FB">
        <w:rPr>
          <w:rFonts w:ascii="Times New Roman" w:eastAsia="SimSun" w:hAnsi="Times New Roman" w:cs="Times New Roman"/>
          <w:sz w:val="28"/>
          <w:szCs w:val="28"/>
          <w:shd w:val="clear" w:color="auto" w:fill="FFFFFF"/>
          <w:lang w:val="en-US" w:eastAsia="zh-CN" w:bidi="ar"/>
        </w:rPr>
        <w:t>agreement</w:t>
      </w:r>
      <w:r w:rsidRPr="00961BC1">
        <w:rPr>
          <w:rFonts w:ascii="Times New Roman" w:eastAsia="SimSun" w:hAnsi="Times New Roman" w:cs="Times New Roman"/>
          <w:sz w:val="28"/>
          <w:szCs w:val="28"/>
          <w:shd w:val="clear" w:color="auto" w:fill="FFFFFF"/>
          <w:lang w:val="en-US" w:eastAsia="zh-CN" w:bidi="ar"/>
        </w:rPr>
        <w:t xml:space="preserve"> (mixed </w:t>
      </w:r>
      <w:r w:rsidR="004C25FB">
        <w:rPr>
          <w:rFonts w:ascii="Times New Roman" w:eastAsia="SimSun" w:hAnsi="Times New Roman" w:cs="Times New Roman"/>
          <w:sz w:val="28"/>
          <w:szCs w:val="28"/>
          <w:shd w:val="clear" w:color="auto" w:fill="FFFFFF"/>
          <w:lang w:val="en-US" w:eastAsia="zh-CN" w:bidi="ar"/>
        </w:rPr>
        <w:t>agreement</w:t>
      </w:r>
      <w:r w:rsidRPr="00961BC1">
        <w:rPr>
          <w:rFonts w:ascii="Times New Roman" w:eastAsia="SimSun" w:hAnsi="Times New Roman" w:cs="Times New Roman"/>
          <w:sz w:val="28"/>
          <w:szCs w:val="28"/>
          <w:shd w:val="clear" w:color="auto" w:fill="FFFFFF"/>
          <w:lang w:val="en-US" w:eastAsia="zh-CN" w:bidi="ar"/>
        </w:rPr>
        <w:t xml:space="preserve">). A PPP </w:t>
      </w:r>
      <w:r w:rsidR="004C25FB">
        <w:rPr>
          <w:rFonts w:ascii="Times New Roman" w:eastAsia="SimSun" w:hAnsi="Times New Roman" w:cs="Times New Roman"/>
          <w:sz w:val="28"/>
          <w:szCs w:val="28"/>
          <w:shd w:val="clear" w:color="auto" w:fill="FFFFFF"/>
          <w:lang w:val="en-US" w:eastAsia="zh-CN" w:bidi="ar"/>
        </w:rPr>
        <w:t>agreement</w:t>
      </w:r>
      <w:r w:rsidRPr="00961BC1">
        <w:rPr>
          <w:rFonts w:ascii="Times New Roman" w:eastAsia="SimSun" w:hAnsi="Times New Roman" w:cs="Times New Roman"/>
          <w:sz w:val="28"/>
          <w:szCs w:val="28"/>
          <w:shd w:val="clear" w:color="auto" w:fill="FFFFFF"/>
          <w:lang w:val="en-US" w:eastAsia="zh-CN" w:bidi="ar"/>
        </w:rPr>
        <w:t xml:space="preserve"> shall ensure higher efficiency of activities compared to the situation when a state partner performs such activities without involving a private partner, as well as equitable distribution of the risks associated with the performance of PPP </w:t>
      </w:r>
      <w:r w:rsidR="004C25FB">
        <w:rPr>
          <w:rFonts w:ascii="Times New Roman" w:eastAsia="SimSun" w:hAnsi="Times New Roman" w:cs="Times New Roman"/>
          <w:sz w:val="28"/>
          <w:szCs w:val="28"/>
          <w:shd w:val="clear" w:color="auto" w:fill="FFFFFF"/>
          <w:lang w:val="en-US" w:eastAsia="zh-CN" w:bidi="ar"/>
        </w:rPr>
        <w:t>agreement</w:t>
      </w:r>
      <w:r w:rsidRPr="00961BC1">
        <w:rPr>
          <w:rFonts w:ascii="Times New Roman" w:eastAsia="SimSun" w:hAnsi="Times New Roman" w:cs="Times New Roman"/>
          <w:sz w:val="28"/>
          <w:szCs w:val="28"/>
          <w:shd w:val="clear" w:color="auto" w:fill="FFFFFF"/>
          <w:lang w:val="en-US" w:eastAsia="zh-CN" w:bidi="ar"/>
        </w:rPr>
        <w:t xml:space="preserve">s among partners. A distinctive feature of a PPP is the possibility of a private partner to receive state support, namely, obtain </w:t>
      </w:r>
      <w:r w:rsidRPr="00961BC1">
        <w:rPr>
          <w:rFonts w:ascii="Times New Roman" w:eastAsia="SimSun" w:hAnsi="Times New Roman" w:cs="Times New Roman"/>
          <w:sz w:val="28"/>
          <w:szCs w:val="28"/>
          <w:shd w:val="clear" w:color="auto" w:fill="FFFFFF"/>
          <w:lang w:val="en-US" w:eastAsia="zh-CN" w:bidi="ar"/>
        </w:rPr>
        <w:lastRenderedPageBreak/>
        <w:t>state guarantees or guarantees of local government, funding from state or local budgets</w:t>
      </w:r>
      <w:r w:rsidR="00961BC1">
        <w:rPr>
          <w:rFonts w:ascii="Times New Roman" w:eastAsia="SimSun" w:hAnsi="Times New Roman" w:cs="Times New Roman"/>
          <w:sz w:val="28"/>
          <w:szCs w:val="28"/>
          <w:shd w:val="clear" w:color="auto" w:fill="FFFFFF"/>
          <w:lang w:val="en-US" w:eastAsia="zh-CN" w:bidi="ar"/>
        </w:rPr>
        <w:t>,</w:t>
      </w:r>
      <w:r w:rsidRPr="00961BC1">
        <w:rPr>
          <w:rFonts w:ascii="Times New Roman" w:eastAsia="SimSun" w:hAnsi="Times New Roman" w:cs="Times New Roman"/>
          <w:sz w:val="28"/>
          <w:szCs w:val="28"/>
          <w:shd w:val="clear" w:color="auto" w:fill="FFFFFF"/>
          <w:lang w:val="en-US" w:eastAsia="zh-CN" w:bidi="ar"/>
        </w:rPr>
        <w:t xml:space="preserve"> as well as from other sources </w:t>
      </w:r>
      <w:r w:rsidR="00961BC1">
        <w:rPr>
          <w:rFonts w:ascii="Times New Roman" w:eastAsia="SimSun" w:hAnsi="Times New Roman" w:cs="Times New Roman"/>
          <w:sz w:val="28"/>
          <w:szCs w:val="28"/>
          <w:shd w:val="clear" w:color="auto" w:fill="FFFFFF"/>
          <w:lang w:val="en-US" w:eastAsia="zh-CN" w:bidi="ar"/>
        </w:rPr>
        <w:t>(</w:t>
      </w:r>
      <w:r w:rsidRPr="00961BC1">
        <w:rPr>
          <w:rFonts w:ascii="Times New Roman" w:eastAsia="SimSun" w:hAnsi="Times New Roman" w:cs="Times New Roman"/>
          <w:sz w:val="28"/>
          <w:szCs w:val="28"/>
          <w:shd w:val="clear" w:color="auto" w:fill="FFFFFF"/>
          <w:lang w:val="en-US" w:eastAsia="zh-CN" w:bidi="ar"/>
        </w:rPr>
        <w:t>national or local programs</w:t>
      </w:r>
      <w:r w:rsidR="00961BC1">
        <w:rPr>
          <w:rFonts w:ascii="Times New Roman" w:eastAsia="SimSun" w:hAnsi="Times New Roman" w:cs="Times New Roman"/>
          <w:sz w:val="28"/>
          <w:szCs w:val="28"/>
          <w:shd w:val="clear" w:color="auto" w:fill="FFFFFF"/>
          <w:lang w:val="en-US" w:eastAsia="zh-CN" w:bidi="ar"/>
        </w:rPr>
        <w:t>)</w:t>
      </w:r>
      <w:r w:rsidRPr="00961BC1">
        <w:rPr>
          <w:rFonts w:ascii="Times New Roman" w:eastAsia="SimSun" w:hAnsi="Times New Roman" w:cs="Times New Roman"/>
          <w:sz w:val="28"/>
          <w:szCs w:val="28"/>
          <w:shd w:val="clear" w:color="auto" w:fill="FFFFFF"/>
          <w:lang w:val="en-US" w:eastAsia="zh-CN" w:bidi="ar"/>
        </w:rPr>
        <w:t xml:space="preserve">; payment of other </w:t>
      </w:r>
      <w:r w:rsidR="00961BC1">
        <w:rPr>
          <w:rFonts w:ascii="Times New Roman" w:eastAsia="SimSun" w:hAnsi="Times New Roman" w:cs="Times New Roman"/>
          <w:sz w:val="28"/>
          <w:szCs w:val="28"/>
          <w:shd w:val="clear" w:color="auto" w:fill="FFFFFF"/>
          <w:lang w:val="en-US" w:eastAsia="zh-CN" w:bidi="ar"/>
        </w:rPr>
        <w:t>transaction</w:t>
      </w:r>
      <w:r w:rsidRPr="00961BC1">
        <w:rPr>
          <w:rFonts w:ascii="Times New Roman" w:eastAsia="SimSun" w:hAnsi="Times New Roman" w:cs="Times New Roman"/>
          <w:sz w:val="28"/>
          <w:szCs w:val="28"/>
          <w:shd w:val="clear" w:color="auto" w:fill="FFFFFF"/>
          <w:lang w:val="en-US" w:eastAsia="zh-CN" w:bidi="ar"/>
        </w:rPr>
        <w:t xml:space="preserve">s stipulated by the </w:t>
      </w:r>
      <w:r w:rsidR="004C25FB">
        <w:rPr>
          <w:rFonts w:ascii="Times New Roman" w:eastAsia="SimSun" w:hAnsi="Times New Roman" w:cs="Times New Roman"/>
          <w:sz w:val="28"/>
          <w:szCs w:val="28"/>
          <w:shd w:val="clear" w:color="auto" w:fill="FFFFFF"/>
          <w:lang w:val="en-US" w:eastAsia="zh-CN" w:bidi="ar"/>
        </w:rPr>
        <w:t>agreement</w:t>
      </w:r>
      <w:r w:rsidRPr="00961BC1">
        <w:rPr>
          <w:rFonts w:ascii="Times New Roman" w:eastAsia="SimSun" w:hAnsi="Times New Roman" w:cs="Times New Roman"/>
          <w:sz w:val="28"/>
          <w:szCs w:val="28"/>
          <w:shd w:val="clear" w:color="auto" w:fill="FFFFFF"/>
          <w:lang w:val="en-US" w:eastAsia="zh-CN" w:bidi="ar"/>
        </w:rPr>
        <w:t xml:space="preserve"> to the private partner, in particular, payments for the readiness (availability) of the PPP object for exploitation (use); the purchase by the state partner of a certain amount of goods (works, services) that are produced (performed, provided) by a private partner under the PPP </w:t>
      </w:r>
      <w:r w:rsidR="004C25FB">
        <w:rPr>
          <w:rFonts w:ascii="Times New Roman" w:eastAsia="SimSun" w:hAnsi="Times New Roman" w:cs="Times New Roman"/>
          <w:sz w:val="28"/>
          <w:szCs w:val="28"/>
          <w:shd w:val="clear" w:color="auto" w:fill="FFFFFF"/>
          <w:lang w:val="en-US" w:eastAsia="zh-CN" w:bidi="ar"/>
        </w:rPr>
        <w:t>agreement</w:t>
      </w:r>
      <w:r w:rsidRPr="00961BC1">
        <w:rPr>
          <w:rFonts w:ascii="Times New Roman" w:eastAsia="SimSun" w:hAnsi="Times New Roman" w:cs="Times New Roman"/>
          <w:sz w:val="28"/>
          <w:szCs w:val="28"/>
          <w:shd w:val="clear" w:color="auto" w:fill="FFFFFF"/>
          <w:lang w:val="en-US" w:eastAsia="zh-CN" w:bidi="ar"/>
        </w:rPr>
        <w:t>; supply goods (works, services) to a private partner necessary for the implementation of PPP and</w:t>
      </w:r>
      <w:r w:rsidR="00961BC1">
        <w:rPr>
          <w:rFonts w:ascii="Times New Roman" w:eastAsia="SimSun" w:hAnsi="Times New Roman" w:cs="Times New Roman"/>
          <w:sz w:val="28"/>
          <w:szCs w:val="28"/>
          <w:shd w:val="clear" w:color="auto" w:fill="FFFFFF"/>
          <w:lang w:val="en-US" w:eastAsia="zh-CN" w:bidi="ar"/>
        </w:rPr>
        <w:t>,</w:t>
      </w:r>
      <w:r w:rsidRPr="00961BC1">
        <w:rPr>
          <w:rFonts w:ascii="Times New Roman" w:eastAsia="SimSun" w:hAnsi="Times New Roman" w:cs="Times New Roman"/>
          <w:sz w:val="28"/>
          <w:szCs w:val="28"/>
          <w:shd w:val="clear" w:color="auto" w:fill="FFFFFF"/>
          <w:lang w:val="en-US" w:eastAsia="zh-CN" w:bidi="ar"/>
        </w:rPr>
        <w:t xml:space="preserve"> as well as in other forms provided by law.</w:t>
      </w:r>
    </w:p>
    <w:p w:rsidR="00662564" w:rsidRPr="00961BC1" w:rsidRDefault="0057131B" w:rsidP="00961BC1">
      <w:pPr>
        <w:pStyle w:val="HTML"/>
        <w:shd w:val="clear" w:color="auto" w:fill="FFFFFF"/>
        <w:spacing w:line="360" w:lineRule="auto"/>
        <w:ind w:firstLine="700"/>
        <w:jc w:val="both"/>
        <w:rPr>
          <w:rFonts w:ascii="Times New Roman" w:hAnsi="Times New Roman" w:cs="Times New Roman"/>
          <w:sz w:val="28"/>
          <w:szCs w:val="28"/>
          <w:lang w:val="en-US"/>
        </w:rPr>
      </w:pPr>
      <w:r w:rsidRPr="00961BC1">
        <w:rPr>
          <w:rFonts w:ascii="Times New Roman" w:eastAsia="SimSun" w:hAnsi="Times New Roman" w:cs="Times New Roman"/>
          <w:sz w:val="28"/>
          <w:szCs w:val="28"/>
          <w:lang w:val="en-US" w:eastAsia="zh-CN" w:bidi="ar"/>
        </w:rPr>
        <w:tab/>
      </w:r>
      <w:r w:rsidRPr="00961BC1">
        <w:rPr>
          <w:rFonts w:ascii="Times New Roman" w:eastAsia="SimSun" w:hAnsi="Times New Roman" w:cs="Times New Roman"/>
          <w:sz w:val="28"/>
          <w:szCs w:val="28"/>
          <w:shd w:val="clear" w:color="auto" w:fill="FFFFFF"/>
          <w:lang w:val="en-US" w:eastAsia="zh-CN" w:bidi="ar"/>
        </w:rPr>
        <w:t xml:space="preserve">The procedure for concluding PPP </w:t>
      </w:r>
      <w:r w:rsidR="004C25FB">
        <w:rPr>
          <w:rFonts w:ascii="Times New Roman" w:eastAsia="SimSun" w:hAnsi="Times New Roman" w:cs="Times New Roman"/>
          <w:sz w:val="28"/>
          <w:szCs w:val="28"/>
          <w:shd w:val="clear" w:color="auto" w:fill="FFFFFF"/>
          <w:lang w:val="en-US" w:eastAsia="zh-CN" w:bidi="ar"/>
        </w:rPr>
        <w:t>agreement</w:t>
      </w:r>
      <w:r w:rsidRPr="00961BC1">
        <w:rPr>
          <w:rFonts w:ascii="Times New Roman" w:eastAsia="SimSun" w:hAnsi="Times New Roman" w:cs="Times New Roman"/>
          <w:sz w:val="28"/>
          <w:szCs w:val="28"/>
          <w:shd w:val="clear" w:color="auto" w:fill="FFFFFF"/>
          <w:lang w:val="en-US" w:eastAsia="zh-CN" w:bidi="ar"/>
        </w:rPr>
        <w:t xml:space="preserve">s also has certain characteristics, which are determined by two factors, namely, the need to verify that the </w:t>
      </w:r>
      <w:r w:rsidR="004C25FB">
        <w:rPr>
          <w:rFonts w:ascii="Times New Roman" w:eastAsia="SimSun" w:hAnsi="Times New Roman" w:cs="Times New Roman"/>
          <w:sz w:val="28"/>
          <w:szCs w:val="28"/>
          <w:shd w:val="clear" w:color="auto" w:fill="FFFFFF"/>
          <w:lang w:val="en-US" w:eastAsia="zh-CN" w:bidi="ar"/>
        </w:rPr>
        <w:t>agreement</w:t>
      </w:r>
      <w:r w:rsidRPr="00961BC1">
        <w:rPr>
          <w:rFonts w:ascii="Times New Roman" w:eastAsia="SimSun" w:hAnsi="Times New Roman" w:cs="Times New Roman"/>
          <w:sz w:val="28"/>
          <w:szCs w:val="28"/>
          <w:shd w:val="clear" w:color="auto" w:fill="FFFFFF"/>
          <w:lang w:val="en-US" w:eastAsia="zh-CN" w:bidi="ar"/>
        </w:rPr>
        <w:t xml:space="preserve"> offered by a private partner ensures higher efficiency of the activity than in the case of carrying out such activities by a public partner without the involvement of a private partner (verified through an analysis of the effectiveness of the PPP) and determination of the private partner on a competitive basis.</w:t>
      </w:r>
    </w:p>
    <w:p w:rsidR="00662564" w:rsidRPr="00961BC1" w:rsidRDefault="0057131B" w:rsidP="00961BC1">
      <w:pPr>
        <w:pStyle w:val="HTML"/>
        <w:spacing w:line="360" w:lineRule="auto"/>
        <w:ind w:firstLine="700"/>
        <w:jc w:val="both"/>
        <w:rPr>
          <w:rFonts w:ascii="Times New Roman" w:eastAsia="Times New Roman" w:hAnsi="Times New Roman" w:cs="Times New Roman"/>
          <w:sz w:val="28"/>
          <w:szCs w:val="28"/>
          <w:lang w:val="en-US" w:eastAsia="ru-RU"/>
        </w:rPr>
      </w:pPr>
      <w:r w:rsidRPr="00961BC1">
        <w:rPr>
          <w:rFonts w:ascii="Times New Roman" w:eastAsia="Times New Roman" w:hAnsi="Times New Roman" w:cs="Times New Roman"/>
          <w:sz w:val="28"/>
          <w:szCs w:val="28"/>
          <w:lang w:val="en-US" w:eastAsia="ru-RU"/>
        </w:rPr>
        <w:t>The second form (</w:t>
      </w:r>
      <w:r w:rsidR="00961BC1">
        <w:rPr>
          <w:rFonts w:ascii="Times New Roman" w:eastAsia="Times New Roman" w:hAnsi="Times New Roman" w:cs="Times New Roman"/>
          <w:sz w:val="28"/>
          <w:szCs w:val="28"/>
          <w:lang w:val="en-US" w:eastAsia="ru-RU"/>
        </w:rPr>
        <w:t>a</w:t>
      </w:r>
      <w:r w:rsidRPr="00961BC1">
        <w:rPr>
          <w:rFonts w:ascii="Times New Roman" w:eastAsia="Times New Roman" w:hAnsi="Times New Roman" w:cs="Times New Roman"/>
          <w:sz w:val="28"/>
          <w:szCs w:val="28"/>
          <w:lang w:val="en-US" w:eastAsia="ru-RU"/>
        </w:rPr>
        <w:t xml:space="preserve">lgorithm 2) is the cooperation on the basis of </w:t>
      </w:r>
      <w:r w:rsidR="004C25FB">
        <w:rPr>
          <w:rFonts w:ascii="Times New Roman" w:eastAsia="Times New Roman" w:hAnsi="Times New Roman" w:cs="Times New Roman"/>
          <w:sz w:val="28"/>
          <w:szCs w:val="28"/>
          <w:lang w:val="en-US" w:eastAsia="ru-RU"/>
        </w:rPr>
        <w:t>agreement</w:t>
      </w:r>
      <w:r w:rsidRPr="00961BC1">
        <w:rPr>
          <w:rFonts w:ascii="Times New Roman" w:eastAsia="Times New Roman" w:hAnsi="Times New Roman" w:cs="Times New Roman"/>
          <w:sz w:val="28"/>
          <w:szCs w:val="28"/>
          <w:lang w:val="en-US" w:eastAsia="ru-RU"/>
        </w:rPr>
        <w:t>s, type, content, and procedure for the conclusion of which are governed by special laws (</w:t>
      </w:r>
      <w:r w:rsidR="00961BC1">
        <w:rPr>
          <w:rFonts w:ascii="Times New Roman" w:hAnsi="Times New Roman" w:cs="Times New Roman"/>
          <w:sz w:val="28"/>
          <w:szCs w:val="28"/>
          <w:shd w:val="clear" w:color="auto" w:fill="FFFFFF"/>
          <w:lang w:val="en-US"/>
        </w:rPr>
        <w:t>Laws of Ukraine “</w:t>
      </w:r>
      <w:r w:rsidRPr="00961BC1">
        <w:rPr>
          <w:rFonts w:ascii="Times New Roman" w:hAnsi="Times New Roman" w:cs="Times New Roman"/>
          <w:sz w:val="28"/>
          <w:szCs w:val="28"/>
          <w:shd w:val="clear" w:color="auto" w:fill="FFFFFF"/>
          <w:lang w:val="en-US"/>
        </w:rPr>
        <w:t>On Concessions</w:t>
      </w:r>
      <w:r w:rsidR="00961BC1">
        <w:rPr>
          <w:rFonts w:ascii="Times New Roman" w:hAnsi="Times New Roman" w:cs="Times New Roman"/>
          <w:sz w:val="28"/>
          <w:szCs w:val="28"/>
          <w:shd w:val="clear" w:color="auto" w:fill="FFFFFF"/>
          <w:lang w:val="en-US"/>
        </w:rPr>
        <w:t>”, “</w:t>
      </w:r>
      <w:r w:rsidRPr="00961BC1">
        <w:rPr>
          <w:rFonts w:ascii="Times New Roman" w:hAnsi="Times New Roman" w:cs="Times New Roman"/>
          <w:sz w:val="28"/>
          <w:szCs w:val="28"/>
          <w:shd w:val="clear" w:color="auto" w:fill="FFFFFF"/>
          <w:lang w:val="en-US"/>
        </w:rPr>
        <w:t>On the lease</w:t>
      </w:r>
      <w:r w:rsidR="00961BC1">
        <w:rPr>
          <w:rFonts w:ascii="Times New Roman" w:hAnsi="Times New Roman" w:cs="Times New Roman"/>
          <w:sz w:val="28"/>
          <w:szCs w:val="28"/>
          <w:shd w:val="clear" w:color="auto" w:fill="FFFFFF"/>
          <w:lang w:val="en-US"/>
        </w:rPr>
        <w:t xml:space="preserve"> of state and communal property”</w:t>
      </w:r>
      <w:r w:rsidRPr="00961BC1">
        <w:rPr>
          <w:rFonts w:ascii="Times New Roman" w:hAnsi="Times New Roman" w:cs="Times New Roman"/>
          <w:sz w:val="28"/>
          <w:szCs w:val="28"/>
          <w:shd w:val="clear" w:color="auto" w:fill="FFFFFF"/>
          <w:lang w:val="en-US"/>
        </w:rPr>
        <w:t xml:space="preserve">, </w:t>
      </w:r>
      <w:r w:rsidR="00961BC1">
        <w:rPr>
          <w:rFonts w:ascii="Times New Roman" w:hAnsi="Times New Roman" w:cs="Times New Roman"/>
          <w:sz w:val="28"/>
          <w:szCs w:val="28"/>
          <w:shd w:val="clear" w:color="auto" w:fill="FFFFFF"/>
          <w:lang w:val="en-US"/>
        </w:rPr>
        <w:t>“</w:t>
      </w:r>
      <w:r w:rsidRPr="00961BC1">
        <w:rPr>
          <w:rFonts w:ascii="Times New Roman" w:hAnsi="Times New Roman" w:cs="Times New Roman"/>
          <w:sz w:val="28"/>
          <w:szCs w:val="28"/>
          <w:shd w:val="clear" w:color="auto" w:fill="FFFFFF"/>
          <w:lang w:val="en-US"/>
        </w:rPr>
        <w:t xml:space="preserve">On the features of the transfer of the lease or concession of objects in the areas of heat supply, water supply and sanitation, </w:t>
      </w:r>
      <w:r w:rsidR="00961BC1">
        <w:rPr>
          <w:rFonts w:ascii="Times New Roman" w:hAnsi="Times New Roman" w:cs="Times New Roman"/>
          <w:sz w:val="28"/>
          <w:szCs w:val="28"/>
          <w:shd w:val="clear" w:color="auto" w:fill="FFFFFF"/>
          <w:lang w:val="en-US"/>
        </w:rPr>
        <w:t>which are in communal ownership”</w:t>
      </w:r>
      <w:r w:rsidRPr="00961BC1">
        <w:rPr>
          <w:rFonts w:ascii="Times New Roman" w:hAnsi="Times New Roman" w:cs="Times New Roman"/>
          <w:sz w:val="28"/>
          <w:szCs w:val="28"/>
          <w:shd w:val="clear" w:color="auto" w:fill="FFFFFF"/>
          <w:lang w:val="en-US"/>
        </w:rPr>
        <w:t xml:space="preserve">, </w:t>
      </w:r>
      <w:r w:rsidR="00961BC1">
        <w:rPr>
          <w:rFonts w:ascii="Times New Roman" w:hAnsi="Times New Roman" w:cs="Times New Roman"/>
          <w:sz w:val="28"/>
          <w:szCs w:val="28"/>
          <w:shd w:val="clear" w:color="auto" w:fill="FFFFFF"/>
          <w:lang w:val="en-US"/>
        </w:rPr>
        <w:t>“On c</w:t>
      </w:r>
      <w:r w:rsidRPr="00961BC1">
        <w:rPr>
          <w:rFonts w:ascii="Times New Roman" w:hAnsi="Times New Roman" w:cs="Times New Roman"/>
          <w:sz w:val="28"/>
          <w:szCs w:val="28"/>
          <w:shd w:val="clear" w:color="auto" w:fill="FFFFFF"/>
          <w:lang w:val="en-US"/>
        </w:rPr>
        <w:t>oncessions for the constru</w:t>
      </w:r>
      <w:r w:rsidR="00961BC1">
        <w:rPr>
          <w:rFonts w:ascii="Times New Roman" w:hAnsi="Times New Roman" w:cs="Times New Roman"/>
          <w:sz w:val="28"/>
          <w:szCs w:val="28"/>
          <w:shd w:val="clear" w:color="auto" w:fill="FFFFFF"/>
          <w:lang w:val="en-US"/>
        </w:rPr>
        <w:t>ction and operation of highways”</w:t>
      </w:r>
      <w:r w:rsidRPr="00961BC1">
        <w:rPr>
          <w:rFonts w:ascii="Times New Roman" w:hAnsi="Times New Roman" w:cs="Times New Roman"/>
          <w:sz w:val="28"/>
          <w:szCs w:val="28"/>
          <w:shd w:val="clear" w:color="auto" w:fill="FFFFFF"/>
          <w:lang w:val="en-US"/>
        </w:rPr>
        <w:t>)</w:t>
      </w:r>
      <w:r w:rsidRPr="00961BC1">
        <w:rPr>
          <w:rFonts w:ascii="Times New Roman" w:eastAsia="Times New Roman" w:hAnsi="Times New Roman" w:cs="Times New Roman"/>
          <w:sz w:val="28"/>
          <w:szCs w:val="28"/>
          <w:lang w:val="en-US" w:eastAsia="ru-RU"/>
        </w:rPr>
        <w:t xml:space="preserve">. </w:t>
      </w:r>
    </w:p>
    <w:p w:rsidR="00F434C8" w:rsidRDefault="00961BC1" w:rsidP="00961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shd w:val="clear" w:color="auto" w:fill="FFFFFF"/>
          <w:lang w:val="en-US"/>
        </w:rPr>
      </w:pPr>
      <w:r>
        <w:rPr>
          <w:rFonts w:ascii="Times New Roman" w:eastAsia="Times New Roman" w:hAnsi="Times New Roman" w:cs="Times New Roman"/>
          <w:sz w:val="28"/>
          <w:szCs w:val="28"/>
          <w:lang w:val="en-US" w:eastAsia="ru-RU"/>
        </w:rPr>
        <w:t>In this case, as in A</w:t>
      </w:r>
      <w:r w:rsidR="0057131B" w:rsidRPr="00961BC1">
        <w:rPr>
          <w:rFonts w:ascii="Times New Roman" w:eastAsia="Times New Roman" w:hAnsi="Times New Roman" w:cs="Times New Roman"/>
          <w:sz w:val="28"/>
          <w:szCs w:val="28"/>
          <w:lang w:val="en-US" w:eastAsia="ru-RU"/>
        </w:rPr>
        <w:t xml:space="preserve">lgorithm 1, the government or local authorities enter into an agreement with private business. </w:t>
      </w:r>
      <w:r w:rsidR="0057131B" w:rsidRPr="00961BC1">
        <w:rPr>
          <w:rFonts w:ascii="Times New Roman" w:eastAsia="SimSun" w:hAnsi="Times New Roman" w:cs="Times New Roman"/>
          <w:sz w:val="28"/>
          <w:szCs w:val="28"/>
          <w:shd w:val="clear" w:color="auto" w:fill="FFFFFF"/>
          <w:lang w:val="en-US" w:eastAsia="zh-CN" w:bidi="ar"/>
        </w:rPr>
        <w:t xml:space="preserve">The rights and obligations of the parties to the cooperation depend on the type of </w:t>
      </w:r>
      <w:r w:rsidR="004C25FB">
        <w:rPr>
          <w:rFonts w:ascii="Times New Roman" w:eastAsia="SimSun" w:hAnsi="Times New Roman" w:cs="Times New Roman"/>
          <w:sz w:val="28"/>
          <w:szCs w:val="28"/>
          <w:shd w:val="clear" w:color="auto" w:fill="FFFFFF"/>
          <w:lang w:val="en-US" w:eastAsia="zh-CN" w:bidi="ar"/>
        </w:rPr>
        <w:t>agreement</w:t>
      </w:r>
      <w:r w:rsidR="0057131B" w:rsidRPr="00961BC1">
        <w:rPr>
          <w:rFonts w:ascii="Times New Roman" w:eastAsia="SimSun" w:hAnsi="Times New Roman" w:cs="Times New Roman"/>
          <w:sz w:val="28"/>
          <w:szCs w:val="28"/>
          <w:shd w:val="clear" w:color="auto" w:fill="FFFFFF"/>
          <w:lang w:val="en-US" w:eastAsia="zh-CN" w:bidi="ar"/>
        </w:rPr>
        <w:t xml:space="preserve"> (lease agreements or concessions). Such </w:t>
      </w:r>
      <w:r w:rsidR="004C25FB">
        <w:rPr>
          <w:rFonts w:ascii="Times New Roman" w:eastAsia="SimSun" w:hAnsi="Times New Roman" w:cs="Times New Roman"/>
          <w:sz w:val="28"/>
          <w:szCs w:val="28"/>
          <w:shd w:val="clear" w:color="auto" w:fill="FFFFFF"/>
          <w:lang w:val="en-US" w:eastAsia="zh-CN" w:bidi="ar"/>
        </w:rPr>
        <w:t>agreement</w:t>
      </w:r>
      <w:r w:rsidR="0057131B" w:rsidRPr="00961BC1">
        <w:rPr>
          <w:rFonts w:ascii="Times New Roman" w:eastAsia="SimSun" w:hAnsi="Times New Roman" w:cs="Times New Roman"/>
          <w:sz w:val="28"/>
          <w:szCs w:val="28"/>
          <w:shd w:val="clear" w:color="auto" w:fill="FFFFFF"/>
          <w:lang w:val="en-US" w:eastAsia="zh-CN" w:bidi="ar"/>
        </w:rPr>
        <w:t xml:space="preserve">s shall be concluded on a competitive basis. </w:t>
      </w:r>
      <w:r>
        <w:rPr>
          <w:rFonts w:ascii="Times New Roman" w:eastAsia="SimSun" w:hAnsi="Times New Roman" w:cs="Times New Roman"/>
          <w:sz w:val="28"/>
          <w:szCs w:val="28"/>
          <w:shd w:val="clear" w:color="auto" w:fill="FFFFFF"/>
          <w:lang w:val="en-US" w:eastAsia="zh-CN" w:bidi="ar"/>
        </w:rPr>
        <w:t>The third form (a</w:t>
      </w:r>
      <w:r w:rsidR="0057131B" w:rsidRPr="00961BC1">
        <w:rPr>
          <w:rFonts w:ascii="Times New Roman" w:eastAsia="SimSun" w:hAnsi="Times New Roman" w:cs="Times New Roman"/>
          <w:sz w:val="28"/>
          <w:szCs w:val="28"/>
          <w:shd w:val="clear" w:color="auto" w:fill="FFFFFF"/>
          <w:lang w:val="en-US" w:eastAsia="zh-CN" w:bidi="ar"/>
        </w:rPr>
        <w:t xml:space="preserve">lgorithm 3) is defined by </w:t>
      </w:r>
      <w:proofErr w:type="spellStart"/>
      <w:r w:rsidR="004C25FB">
        <w:rPr>
          <w:rFonts w:ascii="Times New Roman" w:eastAsia="SimSun" w:hAnsi="Times New Roman" w:cs="Times New Roman"/>
          <w:sz w:val="28"/>
          <w:szCs w:val="28"/>
          <w:shd w:val="clear" w:color="auto" w:fill="FFFFFF"/>
          <w:lang w:val="en-US" w:eastAsia="zh-CN" w:bidi="ar"/>
        </w:rPr>
        <w:t>agreement</w:t>
      </w:r>
      <w:r w:rsidR="0057131B" w:rsidRPr="00961BC1">
        <w:rPr>
          <w:rFonts w:ascii="Times New Roman" w:eastAsia="SimSun" w:hAnsi="Times New Roman" w:cs="Times New Roman"/>
          <w:sz w:val="28"/>
          <w:szCs w:val="28"/>
          <w:shd w:val="clear" w:color="auto" w:fill="FFFFFF"/>
          <w:lang w:val="en-US" w:eastAsia="zh-CN" w:bidi="ar"/>
        </w:rPr>
        <w:t>ual</w:t>
      </w:r>
      <w:proofErr w:type="spellEnd"/>
      <w:r w:rsidR="0057131B" w:rsidRPr="00961BC1">
        <w:rPr>
          <w:rFonts w:ascii="Times New Roman" w:eastAsia="SimSun" w:hAnsi="Times New Roman" w:cs="Times New Roman"/>
          <w:sz w:val="28"/>
          <w:szCs w:val="28"/>
          <w:shd w:val="clear" w:color="auto" w:fill="FFFFFF"/>
          <w:lang w:val="en-US" w:eastAsia="zh-CN" w:bidi="ar"/>
        </w:rPr>
        <w:t xml:space="preserve"> interaction of private business not with state or </w:t>
      </w:r>
      <w:r>
        <w:rPr>
          <w:rFonts w:ascii="Times New Roman" w:eastAsia="SimSun" w:hAnsi="Times New Roman" w:cs="Times New Roman"/>
          <w:sz w:val="28"/>
          <w:szCs w:val="28"/>
          <w:shd w:val="clear" w:color="auto" w:fill="FFFFFF"/>
          <w:lang w:val="en-US" w:eastAsia="zh-CN" w:bidi="ar"/>
        </w:rPr>
        <w:t>local government bodies, as in a</w:t>
      </w:r>
      <w:r w:rsidR="0057131B" w:rsidRPr="00961BC1">
        <w:rPr>
          <w:rFonts w:ascii="Times New Roman" w:eastAsia="SimSun" w:hAnsi="Times New Roman" w:cs="Times New Roman"/>
          <w:sz w:val="28"/>
          <w:szCs w:val="28"/>
          <w:shd w:val="clear" w:color="auto" w:fill="FFFFFF"/>
          <w:lang w:val="en-US" w:eastAsia="zh-CN" w:bidi="ar"/>
        </w:rPr>
        <w:t xml:space="preserve">lgorithms 1 and 2, but with </w:t>
      </w:r>
      <w:r>
        <w:rPr>
          <w:rFonts w:ascii="Times New Roman" w:eastAsia="SimSun" w:hAnsi="Times New Roman" w:cs="Times New Roman"/>
          <w:sz w:val="28"/>
          <w:szCs w:val="28"/>
          <w:shd w:val="clear" w:color="auto" w:fill="FFFFFF"/>
          <w:lang w:val="en-US" w:eastAsia="zh-CN" w:bidi="ar"/>
        </w:rPr>
        <w:t>agencie</w:t>
      </w:r>
      <w:r w:rsidR="0057131B" w:rsidRPr="00961BC1">
        <w:rPr>
          <w:rFonts w:ascii="Times New Roman" w:eastAsia="SimSun" w:hAnsi="Times New Roman" w:cs="Times New Roman"/>
          <w:sz w:val="28"/>
          <w:szCs w:val="28"/>
          <w:shd w:val="clear" w:color="auto" w:fill="FFFFFF"/>
          <w:lang w:val="en-US" w:eastAsia="zh-CN" w:bidi="ar"/>
        </w:rPr>
        <w:t xml:space="preserve">s of the state and municipal sectors of the economy. The possibility of this form of cooperation is provided by </w:t>
      </w:r>
      <w:r>
        <w:rPr>
          <w:rFonts w:ascii="Times New Roman" w:eastAsia="SimSun" w:hAnsi="Times New Roman" w:cs="Times New Roman"/>
          <w:sz w:val="28"/>
          <w:szCs w:val="28"/>
          <w:shd w:val="clear" w:color="auto" w:fill="FFFFFF"/>
          <w:lang w:val="en-US" w:eastAsia="zh-CN" w:bidi="ar"/>
        </w:rPr>
        <w:t>t</w:t>
      </w:r>
      <w:r w:rsidR="0057131B" w:rsidRPr="00961BC1">
        <w:rPr>
          <w:rFonts w:ascii="Times New Roman" w:eastAsia="SimSun" w:hAnsi="Times New Roman" w:cs="Times New Roman"/>
          <w:sz w:val="28"/>
          <w:szCs w:val="28"/>
          <w:shd w:val="clear" w:color="auto" w:fill="FFFFFF"/>
          <w:lang w:val="en-US" w:eastAsia="zh-CN" w:bidi="ar"/>
        </w:rPr>
        <w:t xml:space="preserve">he procedure for </w:t>
      </w:r>
      <w:r w:rsidR="00F434C8">
        <w:rPr>
          <w:rFonts w:ascii="Times New Roman" w:eastAsia="SimSun" w:hAnsi="Times New Roman" w:cs="Times New Roman"/>
          <w:sz w:val="28"/>
          <w:szCs w:val="28"/>
          <w:shd w:val="clear" w:color="auto" w:fill="FFFFFF"/>
          <w:lang w:val="en-US" w:eastAsia="zh-CN" w:bidi="ar"/>
        </w:rPr>
        <w:t>entering into</w:t>
      </w:r>
      <w:r w:rsidR="0057131B" w:rsidRPr="00961BC1">
        <w:rPr>
          <w:rFonts w:ascii="Times New Roman" w:eastAsia="SimSun" w:hAnsi="Times New Roman" w:cs="Times New Roman"/>
          <w:sz w:val="28"/>
          <w:szCs w:val="28"/>
          <w:shd w:val="clear" w:color="auto" w:fill="FFFFFF"/>
          <w:lang w:val="en-US" w:eastAsia="zh-CN" w:bidi="ar"/>
        </w:rPr>
        <w:t xml:space="preserve"> joint activity </w:t>
      </w:r>
      <w:r w:rsidR="004C25FB">
        <w:rPr>
          <w:rFonts w:ascii="Times New Roman" w:eastAsia="SimSun" w:hAnsi="Times New Roman" w:cs="Times New Roman"/>
          <w:sz w:val="28"/>
          <w:szCs w:val="28"/>
          <w:shd w:val="clear" w:color="auto" w:fill="FFFFFF"/>
          <w:lang w:val="en-US" w:eastAsia="zh-CN" w:bidi="ar"/>
        </w:rPr>
        <w:t>agreement</w:t>
      </w:r>
      <w:r w:rsidR="0057131B" w:rsidRPr="00961BC1">
        <w:rPr>
          <w:rFonts w:ascii="Times New Roman" w:eastAsia="SimSun" w:hAnsi="Times New Roman" w:cs="Times New Roman"/>
          <w:sz w:val="28"/>
          <w:szCs w:val="28"/>
          <w:shd w:val="clear" w:color="auto" w:fill="FFFFFF"/>
          <w:lang w:val="en-US" w:eastAsia="zh-CN" w:bidi="ar"/>
        </w:rPr>
        <w:t xml:space="preserve">s, commission agreements, assignments and property management agreements by </w:t>
      </w:r>
      <w:r w:rsidR="0057131B" w:rsidRPr="00961BC1">
        <w:rPr>
          <w:rFonts w:ascii="Times New Roman" w:eastAsia="SimSun" w:hAnsi="Times New Roman" w:cs="Times New Roman"/>
          <w:sz w:val="28"/>
          <w:szCs w:val="28"/>
          <w:shd w:val="clear" w:color="auto" w:fill="FFFFFF"/>
          <w:lang w:val="en-US" w:eastAsia="zh-CN" w:bidi="ar"/>
        </w:rPr>
        <w:lastRenderedPageBreak/>
        <w:t xml:space="preserve">state enterprises, organizations as well as legal entities, where the state shares in the authorized capital exceed 50 percent, approved by Resolution of the Cabinet of Ministers of Ukraine No 296 </w:t>
      </w:r>
      <w:r w:rsidR="00F434C8">
        <w:rPr>
          <w:rFonts w:ascii="Times New Roman" w:eastAsia="SimSun" w:hAnsi="Times New Roman" w:cs="Times New Roman"/>
          <w:sz w:val="28"/>
          <w:szCs w:val="28"/>
          <w:shd w:val="clear" w:color="auto" w:fill="FFFFFF"/>
          <w:lang w:val="en-US" w:eastAsia="zh-CN" w:bidi="ar"/>
        </w:rPr>
        <w:t xml:space="preserve">as </w:t>
      </w:r>
      <w:r w:rsidR="0057131B" w:rsidRPr="00961BC1">
        <w:rPr>
          <w:rFonts w:ascii="Times New Roman" w:eastAsia="SimSun" w:hAnsi="Times New Roman" w:cs="Times New Roman"/>
          <w:sz w:val="28"/>
          <w:szCs w:val="28"/>
          <w:shd w:val="clear" w:color="auto" w:fill="FFFFFF"/>
          <w:lang w:val="en-US" w:eastAsia="zh-CN" w:bidi="ar"/>
        </w:rPr>
        <w:t xml:space="preserve">of April 11, 2012. </w:t>
      </w:r>
      <w:r w:rsidR="0057131B" w:rsidRPr="00961BC1">
        <w:rPr>
          <w:rFonts w:ascii="Times New Roman" w:hAnsi="Times New Roman" w:cs="Times New Roman"/>
          <w:sz w:val="28"/>
          <w:szCs w:val="28"/>
          <w:shd w:val="clear" w:color="auto" w:fill="FFFFFF"/>
          <w:lang w:val="en-US"/>
        </w:rPr>
        <w:t xml:space="preserve">Algorithm 3 is characterized by the following features: a) only </w:t>
      </w:r>
      <w:r w:rsidR="004C25FB">
        <w:rPr>
          <w:rFonts w:ascii="Times New Roman" w:hAnsi="Times New Roman" w:cs="Times New Roman"/>
          <w:sz w:val="28"/>
          <w:szCs w:val="28"/>
          <w:shd w:val="clear" w:color="auto" w:fill="FFFFFF"/>
          <w:lang w:val="en-US"/>
        </w:rPr>
        <w:t>agreement</w:t>
      </w:r>
      <w:r w:rsidR="0057131B" w:rsidRPr="00961BC1">
        <w:rPr>
          <w:rFonts w:ascii="Times New Roman" w:hAnsi="Times New Roman" w:cs="Times New Roman"/>
          <w:sz w:val="28"/>
          <w:szCs w:val="28"/>
          <w:shd w:val="clear" w:color="auto" w:fill="FFFFFF"/>
          <w:lang w:val="en-US"/>
        </w:rPr>
        <w:t xml:space="preserve">s not regulated at the level of a special law </w:t>
      </w:r>
      <w:r w:rsidR="00F434C8">
        <w:rPr>
          <w:rFonts w:ascii="Times New Roman" w:hAnsi="Times New Roman" w:cs="Times New Roman"/>
          <w:sz w:val="28"/>
          <w:szCs w:val="28"/>
          <w:shd w:val="clear" w:color="auto" w:fill="FFFFFF"/>
          <w:lang w:val="en-US"/>
        </w:rPr>
        <w:t>can take place</w:t>
      </w:r>
      <w:r w:rsidR="0057131B" w:rsidRPr="00961BC1">
        <w:rPr>
          <w:rFonts w:ascii="Times New Roman" w:hAnsi="Times New Roman" w:cs="Times New Roman"/>
          <w:sz w:val="28"/>
          <w:szCs w:val="28"/>
          <w:shd w:val="clear" w:color="auto" w:fill="FFFFFF"/>
          <w:lang w:val="en-US"/>
        </w:rPr>
        <w:t xml:space="preserve"> in such a way, namely, agreements on joint activities, commissions, guarantee and property management; b) the term of </w:t>
      </w:r>
      <w:r w:rsidR="004C25FB">
        <w:rPr>
          <w:rFonts w:ascii="Times New Roman" w:hAnsi="Times New Roman" w:cs="Times New Roman"/>
          <w:sz w:val="28"/>
          <w:szCs w:val="28"/>
          <w:shd w:val="clear" w:color="auto" w:fill="FFFFFF"/>
          <w:lang w:val="en-US"/>
        </w:rPr>
        <w:t>agreement</w:t>
      </w:r>
      <w:r w:rsidR="0057131B" w:rsidRPr="00961BC1">
        <w:rPr>
          <w:rFonts w:ascii="Times New Roman" w:hAnsi="Times New Roman" w:cs="Times New Roman"/>
          <w:sz w:val="28"/>
          <w:szCs w:val="28"/>
          <w:shd w:val="clear" w:color="auto" w:fill="FFFFFF"/>
          <w:lang w:val="en-US"/>
        </w:rPr>
        <w:t xml:space="preserve">s is not determined by the legislation; c) the initiator of the </w:t>
      </w:r>
      <w:r w:rsidR="004C25FB">
        <w:rPr>
          <w:rFonts w:ascii="Times New Roman" w:hAnsi="Times New Roman" w:cs="Times New Roman"/>
          <w:sz w:val="28"/>
          <w:szCs w:val="28"/>
          <w:shd w:val="clear" w:color="auto" w:fill="FFFFFF"/>
          <w:lang w:val="en-US"/>
        </w:rPr>
        <w:t>agreement</w:t>
      </w:r>
      <w:r w:rsidR="0057131B" w:rsidRPr="00961BC1">
        <w:rPr>
          <w:rFonts w:ascii="Times New Roman" w:hAnsi="Times New Roman" w:cs="Times New Roman"/>
          <w:sz w:val="28"/>
          <w:szCs w:val="28"/>
          <w:shd w:val="clear" w:color="auto" w:fill="FFFFFF"/>
          <w:lang w:val="en-US"/>
        </w:rPr>
        <w:t xml:space="preserve"> is a private legal entity or a private entrepreneur that has expressed an intention to </w:t>
      </w:r>
      <w:r w:rsidR="00F434C8">
        <w:rPr>
          <w:rFonts w:ascii="Times New Roman" w:hAnsi="Times New Roman" w:cs="Times New Roman"/>
          <w:sz w:val="28"/>
          <w:szCs w:val="28"/>
          <w:shd w:val="clear" w:color="auto" w:fill="FFFFFF"/>
          <w:lang w:val="en-US"/>
        </w:rPr>
        <w:t>enter into</w:t>
      </w:r>
      <w:r w:rsidR="0057131B" w:rsidRPr="00961BC1">
        <w:rPr>
          <w:rFonts w:ascii="Times New Roman" w:hAnsi="Times New Roman" w:cs="Times New Roman"/>
          <w:sz w:val="28"/>
          <w:szCs w:val="28"/>
          <w:shd w:val="clear" w:color="auto" w:fill="FFFFFF"/>
          <w:lang w:val="en-US"/>
        </w:rPr>
        <w:t xml:space="preserve"> </w:t>
      </w:r>
      <w:proofErr w:type="spellStart"/>
      <w:r w:rsidR="0057131B" w:rsidRPr="00961BC1">
        <w:rPr>
          <w:rFonts w:ascii="Times New Roman" w:hAnsi="Times New Roman" w:cs="Times New Roman"/>
          <w:sz w:val="28"/>
          <w:szCs w:val="28"/>
          <w:shd w:val="clear" w:color="auto" w:fill="FFFFFF"/>
          <w:lang w:val="en-US"/>
        </w:rPr>
        <w:t>a</w:t>
      </w:r>
      <w:proofErr w:type="spellEnd"/>
      <w:r w:rsidR="0057131B" w:rsidRPr="00961BC1">
        <w:rPr>
          <w:rFonts w:ascii="Times New Roman" w:hAnsi="Times New Roman" w:cs="Times New Roman"/>
          <w:sz w:val="28"/>
          <w:szCs w:val="28"/>
          <w:shd w:val="clear" w:color="auto" w:fill="FFFFFF"/>
          <w:lang w:val="en-US"/>
        </w:rPr>
        <w:t xml:space="preserve"> </w:t>
      </w:r>
      <w:r w:rsidR="004C25FB">
        <w:rPr>
          <w:rFonts w:ascii="Times New Roman" w:hAnsi="Times New Roman" w:cs="Times New Roman"/>
          <w:sz w:val="28"/>
          <w:szCs w:val="28"/>
          <w:shd w:val="clear" w:color="auto" w:fill="FFFFFF"/>
          <w:lang w:val="en-US"/>
        </w:rPr>
        <w:t>agreement</w:t>
      </w:r>
      <w:r w:rsidR="0057131B" w:rsidRPr="00961BC1">
        <w:rPr>
          <w:rFonts w:ascii="Times New Roman" w:hAnsi="Times New Roman" w:cs="Times New Roman"/>
          <w:sz w:val="28"/>
          <w:szCs w:val="28"/>
          <w:shd w:val="clear" w:color="auto" w:fill="FFFFFF"/>
          <w:lang w:val="en-US"/>
        </w:rPr>
        <w:t xml:space="preserve">; they also determine the terms and type of the </w:t>
      </w:r>
      <w:r w:rsidR="004C25FB">
        <w:rPr>
          <w:rFonts w:ascii="Times New Roman" w:hAnsi="Times New Roman" w:cs="Times New Roman"/>
          <w:sz w:val="28"/>
          <w:szCs w:val="28"/>
          <w:shd w:val="clear" w:color="auto" w:fill="FFFFFF"/>
          <w:lang w:val="en-US"/>
        </w:rPr>
        <w:t>agreement</w:t>
      </w:r>
      <w:r w:rsidR="0057131B" w:rsidRPr="00961BC1">
        <w:rPr>
          <w:rFonts w:ascii="Times New Roman" w:hAnsi="Times New Roman" w:cs="Times New Roman"/>
          <w:sz w:val="28"/>
          <w:szCs w:val="28"/>
          <w:shd w:val="clear" w:color="auto" w:fill="FFFFFF"/>
          <w:lang w:val="en-US"/>
        </w:rPr>
        <w:t>; d) it shall be agreed with the Cabinet of Ministers of Ukraine. The relevant draft decision is</w:t>
      </w:r>
      <w:r w:rsidR="00F434C8">
        <w:rPr>
          <w:rFonts w:ascii="Times New Roman" w:hAnsi="Times New Roman" w:cs="Times New Roman"/>
          <w:sz w:val="28"/>
          <w:szCs w:val="28"/>
          <w:shd w:val="clear" w:color="auto" w:fill="FFFFFF"/>
          <w:lang w:val="en-US"/>
        </w:rPr>
        <w:t xml:space="preserve"> being</w:t>
      </w:r>
      <w:r w:rsidR="0057131B" w:rsidRPr="00961BC1">
        <w:rPr>
          <w:rFonts w:ascii="Times New Roman" w:hAnsi="Times New Roman" w:cs="Times New Roman"/>
          <w:sz w:val="28"/>
          <w:szCs w:val="28"/>
          <w:shd w:val="clear" w:color="auto" w:fill="FFFFFF"/>
          <w:lang w:val="en-US"/>
        </w:rPr>
        <w:t xml:space="preserve"> prepared by the management body, with the approval of the Ministry of Economic Development, the Ministry of Finance, the State Property Fund and the Ministry of Justice. It </w:t>
      </w:r>
      <w:r w:rsidR="00F434C8">
        <w:rPr>
          <w:rFonts w:ascii="Times New Roman" w:hAnsi="Times New Roman" w:cs="Times New Roman"/>
          <w:sz w:val="28"/>
          <w:szCs w:val="28"/>
          <w:shd w:val="clear" w:color="auto" w:fill="FFFFFF"/>
          <w:lang w:val="en-US"/>
        </w:rPr>
        <w:t>shall c</w:t>
      </w:r>
      <w:r w:rsidR="0057131B" w:rsidRPr="00961BC1">
        <w:rPr>
          <w:rFonts w:ascii="Times New Roman" w:hAnsi="Times New Roman" w:cs="Times New Roman"/>
          <w:sz w:val="28"/>
          <w:szCs w:val="28"/>
          <w:shd w:val="clear" w:color="auto" w:fill="FFFFFF"/>
          <w:lang w:val="en-US"/>
        </w:rPr>
        <w:t xml:space="preserve">ontain the essential terms of the </w:t>
      </w:r>
      <w:r w:rsidR="004C25FB">
        <w:rPr>
          <w:rFonts w:ascii="Times New Roman" w:hAnsi="Times New Roman" w:cs="Times New Roman"/>
          <w:sz w:val="28"/>
          <w:szCs w:val="28"/>
          <w:shd w:val="clear" w:color="auto" w:fill="FFFFFF"/>
          <w:lang w:val="en-US"/>
        </w:rPr>
        <w:t>agreement</w:t>
      </w:r>
      <w:r w:rsidR="0057131B" w:rsidRPr="00961BC1">
        <w:rPr>
          <w:rFonts w:ascii="Times New Roman" w:hAnsi="Times New Roman" w:cs="Times New Roman"/>
          <w:sz w:val="28"/>
          <w:szCs w:val="28"/>
          <w:shd w:val="clear" w:color="auto" w:fill="FFFFFF"/>
          <w:lang w:val="en-US"/>
        </w:rPr>
        <w:t>, the conclusion of which is proposed to be agreed; e) no tender for the selection of a partner is conducted.</w:t>
      </w:r>
    </w:p>
    <w:p w:rsidR="00F434C8" w:rsidRDefault="0057131B" w:rsidP="00961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shd w:val="clear" w:color="auto" w:fill="FFFFFF"/>
          <w:lang w:val="en-US"/>
        </w:rPr>
      </w:pPr>
      <w:r w:rsidRPr="00961BC1">
        <w:rPr>
          <w:rFonts w:ascii="Times New Roman" w:eastAsia="SimSun" w:hAnsi="Times New Roman" w:cs="Times New Roman"/>
          <w:sz w:val="28"/>
          <w:szCs w:val="28"/>
          <w:shd w:val="clear" w:color="auto" w:fill="FFFFFF"/>
          <w:lang w:val="en-US" w:eastAsia="zh-CN" w:bidi="ar"/>
        </w:rPr>
        <w:t xml:space="preserve">The application of the above-mentioned algorithms of attracting an investor into the sphere of blood </w:t>
      </w:r>
      <w:r w:rsidR="00F434C8" w:rsidRPr="00961BC1">
        <w:rPr>
          <w:rFonts w:ascii="Times New Roman" w:eastAsia="SimSun" w:hAnsi="Times New Roman" w:cs="Times New Roman"/>
          <w:sz w:val="28"/>
          <w:szCs w:val="28"/>
          <w:shd w:val="clear" w:color="auto" w:fill="FFFFFF"/>
          <w:lang w:val="en-US" w:eastAsia="zh-CN" w:bidi="ar"/>
        </w:rPr>
        <w:t xml:space="preserve">and its components </w:t>
      </w:r>
      <w:r w:rsidRPr="00961BC1">
        <w:rPr>
          <w:rFonts w:ascii="Times New Roman" w:eastAsia="SimSun" w:hAnsi="Times New Roman" w:cs="Times New Roman"/>
          <w:sz w:val="28"/>
          <w:szCs w:val="28"/>
          <w:shd w:val="clear" w:color="auto" w:fill="FFFFFF"/>
          <w:lang w:val="en-US" w:eastAsia="zh-CN" w:bidi="ar"/>
        </w:rPr>
        <w:t xml:space="preserve">donation has certain features, which are determined by the following. The entire production process associated with blood </w:t>
      </w:r>
      <w:r w:rsidR="00F434C8" w:rsidRPr="00961BC1">
        <w:rPr>
          <w:rFonts w:ascii="Times New Roman" w:eastAsia="SimSun" w:hAnsi="Times New Roman" w:cs="Times New Roman"/>
          <w:sz w:val="28"/>
          <w:szCs w:val="28"/>
          <w:shd w:val="clear" w:color="auto" w:fill="FFFFFF"/>
          <w:lang w:val="en-US" w:eastAsia="zh-CN" w:bidi="ar"/>
        </w:rPr>
        <w:t xml:space="preserve">and its components </w:t>
      </w:r>
      <w:r w:rsidRPr="00961BC1">
        <w:rPr>
          <w:rFonts w:ascii="Times New Roman" w:eastAsia="SimSun" w:hAnsi="Times New Roman" w:cs="Times New Roman"/>
          <w:sz w:val="28"/>
          <w:szCs w:val="28"/>
          <w:shd w:val="clear" w:color="auto" w:fill="FFFFFF"/>
          <w:lang w:val="en-US" w:eastAsia="zh-CN" w:bidi="ar"/>
        </w:rPr>
        <w:t xml:space="preserve">donation consists of the following steps: taking, processing, storing donor blood and its components, sale and further medicine production. </w:t>
      </w:r>
      <w:r w:rsidRPr="00961BC1">
        <w:rPr>
          <w:rFonts w:ascii="Times New Roman" w:hAnsi="Times New Roman" w:cs="Times New Roman"/>
          <w:sz w:val="28"/>
          <w:szCs w:val="28"/>
          <w:shd w:val="clear" w:color="auto" w:fill="FFFFFF"/>
          <w:lang w:val="en-US"/>
        </w:rPr>
        <w:t xml:space="preserve">According to the Law of Ukraine "On donation of blood and its components”, the first step of the production process, that is, taking blood, is provided exclusively by the </w:t>
      </w:r>
      <w:r w:rsidR="00F434C8">
        <w:rPr>
          <w:rFonts w:ascii="Times New Roman" w:hAnsi="Times New Roman" w:cs="Times New Roman"/>
          <w:sz w:val="28"/>
          <w:szCs w:val="28"/>
          <w:shd w:val="clear" w:color="auto" w:fill="FFFFFF"/>
          <w:lang w:val="en-US"/>
        </w:rPr>
        <w:t>agencie</w:t>
      </w:r>
      <w:r w:rsidRPr="00961BC1">
        <w:rPr>
          <w:rFonts w:ascii="Times New Roman" w:hAnsi="Times New Roman" w:cs="Times New Roman"/>
          <w:sz w:val="28"/>
          <w:szCs w:val="28"/>
          <w:shd w:val="clear" w:color="auto" w:fill="FFFFFF"/>
          <w:lang w:val="en-US"/>
        </w:rPr>
        <w:t xml:space="preserve">s of the state and communal sectors of the economy, subjects of non-profit economic activity, namely, specialized institutions and organizations of blood transfusion and relevant units of health care institutions, which are controlled by the Ministry of Health of Ukraine, other state bodies and an executive body of the Autonomous Republic of Crimea in the sphere of health protection, regional, Kiev, Sevastopol city state administrations. </w:t>
      </w:r>
      <w:r w:rsidR="00F434C8">
        <w:rPr>
          <w:rFonts w:ascii="Times New Roman" w:hAnsi="Times New Roman" w:cs="Times New Roman"/>
          <w:sz w:val="28"/>
          <w:szCs w:val="28"/>
          <w:shd w:val="clear" w:color="auto" w:fill="FFFFFF"/>
          <w:lang w:val="en-US"/>
        </w:rPr>
        <w:t xml:space="preserve">Such institutions only operate in the legal form of </w:t>
      </w:r>
      <w:r w:rsidRPr="00961BC1">
        <w:rPr>
          <w:rFonts w:ascii="Times New Roman" w:hAnsi="Times New Roman" w:cs="Times New Roman"/>
          <w:sz w:val="28"/>
          <w:szCs w:val="28"/>
          <w:shd w:val="clear" w:color="auto" w:fill="FFFFFF"/>
          <w:lang w:val="en-US"/>
        </w:rPr>
        <w:t xml:space="preserve">either budget institutions or non-profit municipal </w:t>
      </w:r>
      <w:r w:rsidRPr="00961BC1">
        <w:rPr>
          <w:rFonts w:ascii="Times New Roman" w:hAnsi="Times New Roman" w:cs="Times New Roman"/>
          <w:sz w:val="28"/>
          <w:szCs w:val="28"/>
          <w:shd w:val="clear" w:color="auto" w:fill="FFFFFF"/>
          <w:lang w:val="en-US"/>
        </w:rPr>
        <w:lastRenderedPageBreak/>
        <w:t>enterprises, in which healthcare budget institutions have been converted as a result of medical reform.</w:t>
      </w:r>
    </w:p>
    <w:p w:rsidR="00662564" w:rsidRPr="00961BC1" w:rsidRDefault="0057131B" w:rsidP="00961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en-US"/>
        </w:rPr>
      </w:pPr>
      <w:r w:rsidRPr="00961BC1">
        <w:rPr>
          <w:rFonts w:ascii="Times New Roman" w:eastAsia="SimSun" w:hAnsi="Times New Roman" w:cs="Times New Roman"/>
          <w:sz w:val="28"/>
          <w:szCs w:val="28"/>
          <w:shd w:val="clear" w:color="auto" w:fill="FFFFFF"/>
          <w:lang w:val="en-US" w:eastAsia="zh-CN" w:bidi="ar"/>
        </w:rPr>
        <w:t xml:space="preserve">At the next steps of the production process (processing and storage of donor blood and its components, sale of medicine made </w:t>
      </w:r>
      <w:r w:rsidR="00F434C8">
        <w:rPr>
          <w:rFonts w:ascii="Times New Roman" w:eastAsia="SimSun" w:hAnsi="Times New Roman" w:cs="Times New Roman"/>
          <w:sz w:val="28"/>
          <w:szCs w:val="28"/>
          <w:shd w:val="clear" w:color="auto" w:fill="FFFFFF"/>
          <w:lang w:val="en-US" w:eastAsia="zh-CN" w:bidi="ar"/>
        </w:rPr>
        <w:t>there</w:t>
      </w:r>
      <w:r w:rsidRPr="00961BC1">
        <w:rPr>
          <w:rFonts w:ascii="Times New Roman" w:eastAsia="SimSun" w:hAnsi="Times New Roman" w:cs="Times New Roman"/>
          <w:sz w:val="28"/>
          <w:szCs w:val="28"/>
          <w:shd w:val="clear" w:color="auto" w:fill="FFFFFF"/>
          <w:lang w:val="en-US" w:eastAsia="zh-CN" w:bidi="ar"/>
        </w:rPr>
        <w:t>from) producers of the first group (subjects of the state (communal) sectors of the economy), as well as subjects of commercial activity of other forms of ownership may act.</w:t>
      </w:r>
    </w:p>
    <w:p w:rsidR="00662564" w:rsidRPr="00961BC1" w:rsidRDefault="0057131B" w:rsidP="00961BC1">
      <w:pPr>
        <w:pStyle w:val="HTML"/>
        <w:shd w:val="clear" w:color="auto" w:fill="FFFFFF"/>
        <w:spacing w:line="360" w:lineRule="auto"/>
        <w:ind w:firstLine="700"/>
        <w:jc w:val="both"/>
        <w:rPr>
          <w:rFonts w:ascii="Times New Roman" w:eastAsia="Times New Roman" w:hAnsi="Times New Roman" w:cs="Times New Roman"/>
          <w:sz w:val="28"/>
          <w:szCs w:val="28"/>
          <w:lang w:val="uk-UA" w:eastAsia="ru-RU"/>
        </w:rPr>
      </w:pPr>
      <w:r w:rsidRPr="00961BC1">
        <w:rPr>
          <w:rFonts w:ascii="Times New Roman" w:hAnsi="Times New Roman" w:cs="Times New Roman"/>
          <w:sz w:val="28"/>
          <w:szCs w:val="28"/>
          <w:shd w:val="clear" w:color="auto" w:fill="FFFFFF"/>
          <w:lang w:val="en-US"/>
        </w:rPr>
        <w:t>Considering such legislative approach, when developing investment models, it should be noted, that the</w:t>
      </w:r>
      <w:r w:rsidR="00F434C8">
        <w:rPr>
          <w:rFonts w:ascii="Times New Roman" w:hAnsi="Times New Roman" w:cs="Times New Roman"/>
          <w:sz w:val="28"/>
          <w:szCs w:val="28"/>
          <w:shd w:val="clear" w:color="auto" w:fill="FFFFFF"/>
          <w:lang w:val="en-US"/>
        </w:rPr>
        <w:t xml:space="preserve"> institution of blood services:</w:t>
      </w:r>
      <w:r w:rsidRPr="00961BC1">
        <w:rPr>
          <w:rFonts w:ascii="Times New Roman" w:hAnsi="Times New Roman" w:cs="Times New Roman"/>
          <w:sz w:val="28"/>
          <w:szCs w:val="28"/>
          <w:shd w:val="clear" w:color="auto" w:fill="FFFFFF"/>
          <w:lang w:val="en-US"/>
        </w:rPr>
        <w:t xml:space="preserve"> the state (communal) sectors of the economy is responsible for the beginning of the production process in the field of blood donation, and this subject</w:t>
      </w:r>
      <w:r w:rsidR="00F434C8">
        <w:rPr>
          <w:rFonts w:ascii="Times New Roman" w:hAnsi="Times New Roman" w:cs="Times New Roman"/>
          <w:sz w:val="28"/>
          <w:szCs w:val="28"/>
          <w:shd w:val="clear" w:color="auto" w:fill="FFFFFF"/>
          <w:lang w:val="en-US"/>
        </w:rPr>
        <w:t xml:space="preserve"> can</w:t>
      </w:r>
      <w:r w:rsidRPr="00961BC1">
        <w:rPr>
          <w:rFonts w:ascii="Times New Roman" w:hAnsi="Times New Roman" w:cs="Times New Roman"/>
          <w:sz w:val="28"/>
          <w:szCs w:val="28"/>
          <w:shd w:val="clear" w:color="auto" w:fill="FFFFFF"/>
          <w:lang w:val="en-US"/>
        </w:rPr>
        <w:t>not be terminated as a result of investment realization.</w:t>
      </w:r>
    </w:p>
    <w:p w:rsidR="004C25FB" w:rsidRDefault="0057131B" w:rsidP="00961BC1">
      <w:pPr>
        <w:pStyle w:val="HTML"/>
        <w:shd w:val="clear" w:color="auto" w:fill="FFFFFF"/>
        <w:spacing w:line="360" w:lineRule="auto"/>
        <w:ind w:firstLine="700"/>
        <w:jc w:val="both"/>
        <w:rPr>
          <w:rFonts w:ascii="Times New Roman" w:hAnsi="Times New Roman" w:cs="Times New Roman"/>
          <w:sz w:val="28"/>
          <w:szCs w:val="28"/>
          <w:shd w:val="clear" w:color="auto" w:fill="FFFFFF"/>
          <w:lang w:val="en-US"/>
        </w:rPr>
      </w:pPr>
      <w:proofErr w:type="gramStart"/>
      <w:r w:rsidRPr="00961BC1">
        <w:rPr>
          <w:rFonts w:ascii="Times New Roman" w:hAnsi="Times New Roman" w:cs="Times New Roman"/>
          <w:sz w:val="28"/>
          <w:szCs w:val="28"/>
          <w:shd w:val="clear" w:color="auto" w:fill="FFFFFF"/>
          <w:lang w:val="en-US"/>
        </w:rPr>
        <w:t>Algorithm 1.</w:t>
      </w:r>
      <w:proofErr w:type="gramEnd"/>
      <w:r w:rsidRPr="00961BC1">
        <w:rPr>
          <w:rFonts w:ascii="Times New Roman" w:hAnsi="Times New Roman" w:cs="Times New Roman"/>
          <w:sz w:val="28"/>
          <w:szCs w:val="28"/>
          <w:shd w:val="clear" w:color="auto" w:fill="FFFFFF"/>
          <w:lang w:val="en-US"/>
        </w:rPr>
        <w:t xml:space="preserve"> In the case of PPP, a party to the </w:t>
      </w:r>
      <w:r w:rsidR="004C25FB">
        <w:rPr>
          <w:rFonts w:ascii="Times New Roman" w:hAnsi="Times New Roman" w:cs="Times New Roman"/>
          <w:sz w:val="28"/>
          <w:szCs w:val="28"/>
          <w:shd w:val="clear" w:color="auto" w:fill="FFFFFF"/>
          <w:lang w:val="en-US"/>
        </w:rPr>
        <w:t>agreement</w:t>
      </w:r>
      <w:r w:rsidRPr="00961BC1">
        <w:rPr>
          <w:rFonts w:ascii="Times New Roman" w:hAnsi="Times New Roman" w:cs="Times New Roman"/>
          <w:sz w:val="28"/>
          <w:szCs w:val="28"/>
          <w:shd w:val="clear" w:color="auto" w:fill="FFFFFF"/>
          <w:lang w:val="en-US"/>
        </w:rPr>
        <w:t xml:space="preserve"> on the side of the state partner can only be a public authority or municipal government. Public (municipal) institutions of blood services cannot conclude such </w:t>
      </w:r>
      <w:r w:rsidR="004C25FB">
        <w:rPr>
          <w:rFonts w:ascii="Times New Roman" w:hAnsi="Times New Roman" w:cs="Times New Roman"/>
          <w:sz w:val="28"/>
          <w:szCs w:val="28"/>
          <w:shd w:val="clear" w:color="auto" w:fill="FFFFFF"/>
          <w:lang w:val="en-US"/>
        </w:rPr>
        <w:t>agreement</w:t>
      </w:r>
      <w:r w:rsidRPr="00961BC1">
        <w:rPr>
          <w:rFonts w:ascii="Times New Roman" w:hAnsi="Times New Roman" w:cs="Times New Roman"/>
          <w:sz w:val="28"/>
          <w:szCs w:val="28"/>
          <w:shd w:val="clear" w:color="auto" w:fill="FFFFFF"/>
          <w:lang w:val="en-US"/>
        </w:rPr>
        <w:t>s. However, in accordance with the Law on PPP, by the decision of a state partner, a state (communal) enterprise, an enterprise of the Autonom</w:t>
      </w:r>
      <w:r w:rsidR="00F434C8">
        <w:rPr>
          <w:rFonts w:ascii="Times New Roman" w:hAnsi="Times New Roman" w:cs="Times New Roman"/>
          <w:sz w:val="28"/>
          <w:szCs w:val="28"/>
          <w:shd w:val="clear" w:color="auto" w:fill="FFFFFF"/>
          <w:lang w:val="en-US"/>
        </w:rPr>
        <w:t>o</w:t>
      </w:r>
      <w:r w:rsidRPr="00961BC1">
        <w:rPr>
          <w:rFonts w:ascii="Times New Roman" w:hAnsi="Times New Roman" w:cs="Times New Roman"/>
          <w:sz w:val="28"/>
          <w:szCs w:val="28"/>
          <w:shd w:val="clear" w:color="auto" w:fill="FFFFFF"/>
          <w:lang w:val="en-US"/>
        </w:rPr>
        <w:t>us Republic of Crimea or a commercial entity</w:t>
      </w:r>
      <w:r w:rsidR="00F434C8">
        <w:rPr>
          <w:rFonts w:ascii="Times New Roman" w:hAnsi="Times New Roman" w:cs="Times New Roman"/>
          <w:sz w:val="28"/>
          <w:szCs w:val="28"/>
          <w:shd w:val="clear" w:color="auto" w:fill="FFFFFF"/>
          <w:lang w:val="en-US"/>
        </w:rPr>
        <w:t>, 100 per</w:t>
      </w:r>
      <w:r w:rsidRPr="00961BC1">
        <w:rPr>
          <w:rFonts w:ascii="Times New Roman" w:hAnsi="Times New Roman" w:cs="Times New Roman"/>
          <w:sz w:val="28"/>
          <w:szCs w:val="28"/>
          <w:shd w:val="clear" w:color="auto" w:fill="FFFFFF"/>
          <w:lang w:val="en-US"/>
        </w:rPr>
        <w:t>cent of the authorized capital of which belongs to the state, territorial community or the Autonom</w:t>
      </w:r>
      <w:r w:rsidR="00F434C8">
        <w:rPr>
          <w:rFonts w:ascii="Times New Roman" w:hAnsi="Times New Roman" w:cs="Times New Roman"/>
          <w:sz w:val="28"/>
          <w:szCs w:val="28"/>
          <w:shd w:val="clear" w:color="auto" w:fill="FFFFFF"/>
          <w:lang w:val="en-US"/>
        </w:rPr>
        <w:t>o</w:t>
      </w:r>
      <w:r w:rsidRPr="00961BC1">
        <w:rPr>
          <w:rFonts w:ascii="Times New Roman" w:hAnsi="Times New Roman" w:cs="Times New Roman"/>
          <w:sz w:val="28"/>
          <w:szCs w:val="28"/>
          <w:shd w:val="clear" w:color="auto" w:fill="FFFFFF"/>
          <w:lang w:val="en-US"/>
        </w:rPr>
        <w:t xml:space="preserve">us Republic of Crimea, may be a party to the agreement under the PPP representing the corresponding state partner. The state partner bears a subsidiary responsibility for the obligations of such enterprise or commercial entity in accordance with an agreement entered into within the framework of the PPP. Thus, the Law on PPP provides </w:t>
      </w:r>
      <w:r w:rsidR="00F434C8" w:rsidRPr="00961BC1">
        <w:rPr>
          <w:rFonts w:ascii="Times New Roman" w:hAnsi="Times New Roman" w:cs="Times New Roman"/>
          <w:sz w:val="28"/>
          <w:szCs w:val="28"/>
          <w:shd w:val="clear" w:color="auto" w:fill="FFFFFF"/>
          <w:lang w:val="en-US"/>
        </w:rPr>
        <w:t>only to enterprises</w:t>
      </w:r>
      <w:r w:rsidR="00F434C8" w:rsidRPr="00961BC1">
        <w:rPr>
          <w:rFonts w:ascii="Times New Roman" w:hAnsi="Times New Roman" w:cs="Times New Roman"/>
          <w:sz w:val="28"/>
          <w:szCs w:val="28"/>
          <w:shd w:val="clear" w:color="auto" w:fill="FFFFFF"/>
          <w:lang w:val="en-US"/>
        </w:rPr>
        <w:t xml:space="preserve"> </w:t>
      </w:r>
      <w:r w:rsidRPr="00961BC1">
        <w:rPr>
          <w:rFonts w:ascii="Times New Roman" w:hAnsi="Times New Roman" w:cs="Times New Roman"/>
          <w:sz w:val="28"/>
          <w:szCs w:val="28"/>
          <w:shd w:val="clear" w:color="auto" w:fill="FFFFFF"/>
          <w:lang w:val="en-US"/>
        </w:rPr>
        <w:t xml:space="preserve">the opportunity to participate in the PPP </w:t>
      </w:r>
      <w:r w:rsidR="004C25FB">
        <w:rPr>
          <w:rFonts w:ascii="Times New Roman" w:hAnsi="Times New Roman" w:cs="Times New Roman"/>
          <w:sz w:val="28"/>
          <w:szCs w:val="28"/>
          <w:shd w:val="clear" w:color="auto" w:fill="FFFFFF"/>
          <w:lang w:val="en-US"/>
        </w:rPr>
        <w:t>agreement</w:t>
      </w:r>
      <w:r w:rsidRPr="00961BC1">
        <w:rPr>
          <w:rFonts w:ascii="Times New Roman" w:hAnsi="Times New Roman" w:cs="Times New Roman"/>
          <w:sz w:val="28"/>
          <w:szCs w:val="28"/>
          <w:shd w:val="clear" w:color="auto" w:fill="FFFFFF"/>
          <w:lang w:val="en-US"/>
        </w:rPr>
        <w:t xml:space="preserve"> on the side of the state partner. Accordingly, blood institutions that have not yet been transformed into non-profit enterprises do not have such an opportunity. Undoubtedly, a PPP </w:t>
      </w:r>
      <w:r w:rsidR="004C25FB">
        <w:rPr>
          <w:rFonts w:ascii="Times New Roman" w:hAnsi="Times New Roman" w:cs="Times New Roman"/>
          <w:sz w:val="28"/>
          <w:szCs w:val="28"/>
          <w:shd w:val="clear" w:color="auto" w:fill="FFFFFF"/>
          <w:lang w:val="en-US"/>
        </w:rPr>
        <w:t>agreement</w:t>
      </w:r>
      <w:r w:rsidRPr="00961BC1">
        <w:rPr>
          <w:rFonts w:ascii="Times New Roman" w:hAnsi="Times New Roman" w:cs="Times New Roman"/>
          <w:sz w:val="28"/>
          <w:szCs w:val="28"/>
          <w:shd w:val="clear" w:color="auto" w:fill="FFFFFF"/>
          <w:lang w:val="en-US"/>
        </w:rPr>
        <w:t xml:space="preserve"> may</w:t>
      </w:r>
      <w:r w:rsidR="00F434C8">
        <w:rPr>
          <w:rFonts w:ascii="Times New Roman" w:hAnsi="Times New Roman" w:cs="Times New Roman"/>
          <w:sz w:val="28"/>
          <w:szCs w:val="28"/>
          <w:shd w:val="clear" w:color="auto" w:fill="FFFFFF"/>
          <w:lang w:val="en-US"/>
        </w:rPr>
        <w:t xml:space="preserve"> be entered into</w:t>
      </w:r>
      <w:r w:rsidRPr="00961BC1">
        <w:rPr>
          <w:rFonts w:ascii="Times New Roman" w:hAnsi="Times New Roman" w:cs="Times New Roman"/>
          <w:sz w:val="28"/>
          <w:szCs w:val="28"/>
          <w:shd w:val="clear" w:color="auto" w:fill="FFFFFF"/>
          <w:lang w:val="en-US"/>
        </w:rPr>
        <w:t xml:space="preserve"> with an investor solely as a public partner. However, for the purpose of operational influence on the implementation of the PPP </w:t>
      </w:r>
      <w:r w:rsidR="004C25FB">
        <w:rPr>
          <w:rFonts w:ascii="Times New Roman" w:hAnsi="Times New Roman" w:cs="Times New Roman"/>
          <w:sz w:val="28"/>
          <w:szCs w:val="28"/>
          <w:shd w:val="clear" w:color="auto" w:fill="FFFFFF"/>
          <w:lang w:val="en-US"/>
        </w:rPr>
        <w:t>agreement</w:t>
      </w:r>
      <w:r w:rsidRPr="00961BC1">
        <w:rPr>
          <w:rFonts w:ascii="Times New Roman" w:hAnsi="Times New Roman" w:cs="Times New Roman"/>
          <w:sz w:val="28"/>
          <w:szCs w:val="28"/>
          <w:shd w:val="clear" w:color="auto" w:fill="FFFFFF"/>
          <w:lang w:val="en-US"/>
        </w:rPr>
        <w:t xml:space="preserve">, direct communication with the investor on the implementation of investments, it is advisable for the blood institutions to participate in the </w:t>
      </w:r>
      <w:r w:rsidR="004C25FB">
        <w:rPr>
          <w:rFonts w:ascii="Times New Roman" w:hAnsi="Times New Roman" w:cs="Times New Roman"/>
          <w:sz w:val="28"/>
          <w:szCs w:val="28"/>
          <w:shd w:val="clear" w:color="auto" w:fill="FFFFFF"/>
          <w:lang w:val="en-US"/>
        </w:rPr>
        <w:t>agreement</w:t>
      </w:r>
      <w:r w:rsidRPr="00961BC1">
        <w:rPr>
          <w:rFonts w:ascii="Times New Roman" w:hAnsi="Times New Roman" w:cs="Times New Roman"/>
          <w:sz w:val="28"/>
          <w:szCs w:val="28"/>
          <w:shd w:val="clear" w:color="auto" w:fill="FFFFFF"/>
          <w:lang w:val="en-US"/>
        </w:rPr>
        <w:t xml:space="preserve"> on the side of the state partner. The processes of autonomy shall be accelerated if </w:t>
      </w:r>
      <w:r w:rsidRPr="00961BC1">
        <w:rPr>
          <w:rFonts w:ascii="Times New Roman" w:hAnsi="Times New Roman" w:cs="Times New Roman"/>
          <w:sz w:val="28"/>
          <w:szCs w:val="28"/>
          <w:shd w:val="clear" w:color="auto" w:fill="FFFFFF"/>
          <w:lang w:val="en-US"/>
        </w:rPr>
        <w:lastRenderedPageBreak/>
        <w:t xml:space="preserve">the territorial community plans to apply PPPs to attract investors in the field of blood </w:t>
      </w:r>
      <w:r w:rsidR="00F434C8" w:rsidRPr="00961BC1">
        <w:rPr>
          <w:rFonts w:ascii="Times New Roman" w:hAnsi="Times New Roman" w:cs="Times New Roman"/>
          <w:sz w:val="28"/>
          <w:szCs w:val="28"/>
          <w:shd w:val="clear" w:color="auto" w:fill="FFFFFF"/>
          <w:lang w:val="en-US"/>
        </w:rPr>
        <w:t>and its components</w:t>
      </w:r>
      <w:r w:rsidR="00F434C8" w:rsidRPr="00961BC1">
        <w:rPr>
          <w:rFonts w:ascii="Times New Roman" w:hAnsi="Times New Roman" w:cs="Times New Roman"/>
          <w:sz w:val="28"/>
          <w:szCs w:val="28"/>
          <w:shd w:val="clear" w:color="auto" w:fill="FFFFFF"/>
          <w:lang w:val="en-US"/>
        </w:rPr>
        <w:t xml:space="preserve"> </w:t>
      </w:r>
      <w:r w:rsidRPr="00961BC1">
        <w:rPr>
          <w:rFonts w:ascii="Times New Roman" w:hAnsi="Times New Roman" w:cs="Times New Roman"/>
          <w:sz w:val="28"/>
          <w:szCs w:val="28"/>
          <w:shd w:val="clear" w:color="auto" w:fill="FFFFFF"/>
          <w:lang w:val="en-US"/>
        </w:rPr>
        <w:t>donation.</w:t>
      </w:r>
    </w:p>
    <w:p w:rsidR="00662564" w:rsidRPr="00961BC1" w:rsidRDefault="0057131B" w:rsidP="00961BC1">
      <w:pPr>
        <w:pStyle w:val="HTML"/>
        <w:shd w:val="clear" w:color="auto" w:fill="FFFFFF"/>
        <w:spacing w:line="360" w:lineRule="auto"/>
        <w:ind w:firstLine="700"/>
        <w:jc w:val="both"/>
        <w:rPr>
          <w:rFonts w:ascii="Times New Roman" w:eastAsia="SimSun" w:hAnsi="Times New Roman" w:cs="Times New Roman"/>
          <w:sz w:val="28"/>
          <w:szCs w:val="28"/>
          <w:shd w:val="clear" w:color="auto" w:fill="FFFFFF"/>
          <w:lang w:val="en-US" w:eastAsia="zh-CN" w:bidi="ar"/>
        </w:rPr>
      </w:pPr>
      <w:proofErr w:type="gramStart"/>
      <w:r w:rsidRPr="00961BC1">
        <w:rPr>
          <w:rFonts w:ascii="Times New Roman" w:eastAsia="SimSun" w:hAnsi="Times New Roman" w:cs="Times New Roman"/>
          <w:sz w:val="28"/>
          <w:szCs w:val="28"/>
          <w:shd w:val="clear" w:color="auto" w:fill="FFFFFF"/>
          <w:lang w:val="en-US" w:eastAsia="zh-CN" w:bidi="ar"/>
        </w:rPr>
        <w:t>Algorithm 2.</w:t>
      </w:r>
      <w:proofErr w:type="gramEnd"/>
      <w:r w:rsidRPr="00961BC1">
        <w:rPr>
          <w:rFonts w:ascii="Times New Roman" w:eastAsia="SimSun" w:hAnsi="Times New Roman" w:cs="Times New Roman"/>
          <w:sz w:val="28"/>
          <w:szCs w:val="28"/>
          <w:shd w:val="clear" w:color="auto" w:fill="FFFFFF"/>
          <w:lang w:val="en-US" w:eastAsia="zh-CN" w:bidi="ar"/>
        </w:rPr>
        <w:t xml:space="preserve"> When leasing (concession), landlords (concessionaires) act as state authorities and community bodies. However, for these </w:t>
      </w:r>
      <w:r w:rsidR="004C25FB">
        <w:rPr>
          <w:rFonts w:ascii="Times New Roman" w:eastAsia="SimSun" w:hAnsi="Times New Roman" w:cs="Times New Roman"/>
          <w:sz w:val="28"/>
          <w:szCs w:val="28"/>
          <w:shd w:val="clear" w:color="auto" w:fill="FFFFFF"/>
          <w:lang w:val="en-US" w:eastAsia="zh-CN" w:bidi="ar"/>
        </w:rPr>
        <w:t>agencies</w:t>
      </w:r>
      <w:r w:rsidRPr="00961BC1">
        <w:rPr>
          <w:rFonts w:ascii="Times New Roman" w:eastAsia="SimSun" w:hAnsi="Times New Roman" w:cs="Times New Roman"/>
          <w:sz w:val="28"/>
          <w:szCs w:val="28"/>
          <w:shd w:val="clear" w:color="auto" w:fill="FFFFFF"/>
          <w:lang w:val="en-US" w:eastAsia="zh-CN" w:bidi="ar"/>
        </w:rPr>
        <w:t xml:space="preserve">, there are certain reservations. </w:t>
      </w:r>
    </w:p>
    <w:p w:rsidR="004C25FB" w:rsidRDefault="0057131B" w:rsidP="004C25FB">
      <w:pPr>
        <w:spacing w:after="0" w:line="360" w:lineRule="auto"/>
        <w:ind w:firstLine="709"/>
        <w:jc w:val="both"/>
        <w:rPr>
          <w:rFonts w:ascii="Times New Roman" w:eastAsia="SimSun" w:hAnsi="Times New Roman" w:cs="Times New Roman"/>
          <w:sz w:val="28"/>
          <w:szCs w:val="28"/>
          <w:shd w:val="clear" w:color="auto" w:fill="FFFFFF"/>
          <w:lang w:val="en-US" w:eastAsia="zh-CN" w:bidi="ar"/>
        </w:rPr>
      </w:pPr>
      <w:r w:rsidRPr="00961BC1">
        <w:rPr>
          <w:rFonts w:ascii="Times New Roman" w:eastAsia="SimSun" w:hAnsi="Times New Roman" w:cs="Times New Roman"/>
          <w:sz w:val="28"/>
          <w:szCs w:val="28"/>
          <w:shd w:val="clear" w:color="auto" w:fill="FFFFFF"/>
          <w:lang w:val="en-US" w:eastAsia="zh-CN" w:bidi="ar"/>
        </w:rPr>
        <w:t xml:space="preserve">In the </w:t>
      </w:r>
      <w:r w:rsidR="004C25FB">
        <w:rPr>
          <w:rFonts w:ascii="Times New Roman" w:eastAsia="SimSun" w:hAnsi="Times New Roman" w:cs="Times New Roman"/>
          <w:sz w:val="28"/>
          <w:szCs w:val="28"/>
          <w:shd w:val="clear" w:color="auto" w:fill="FFFFFF"/>
          <w:lang w:val="en-US" w:eastAsia="zh-CN" w:bidi="ar"/>
        </w:rPr>
        <w:t>field</w:t>
      </w:r>
      <w:r w:rsidRPr="00961BC1">
        <w:rPr>
          <w:rFonts w:ascii="Times New Roman" w:eastAsia="SimSun" w:hAnsi="Times New Roman" w:cs="Times New Roman"/>
          <w:sz w:val="28"/>
          <w:szCs w:val="28"/>
          <w:shd w:val="clear" w:color="auto" w:fill="FFFFFF"/>
          <w:lang w:val="en-US" w:eastAsia="zh-CN" w:bidi="ar"/>
        </w:rPr>
        <w:t xml:space="preserve"> of donation of blood and its components, it is inappropriate to transfer into a lease (concession) integral property complexes of enterprises of the state (communal) sectors of the economy, because in this case, enterprises shall be terminated by way of accession or liquidation. That is, the subject ceases to exist, thus the first step that is, taking blood, of the production process in this area is impossible. Institutions of blood services</w:t>
      </w:r>
      <w:r w:rsidR="004C25FB">
        <w:rPr>
          <w:rFonts w:ascii="Times New Roman" w:eastAsia="SimSun" w:hAnsi="Times New Roman" w:cs="Times New Roman"/>
          <w:sz w:val="28"/>
          <w:szCs w:val="28"/>
          <w:shd w:val="clear" w:color="auto" w:fill="FFFFFF"/>
          <w:lang w:val="en-US" w:eastAsia="zh-CN" w:bidi="ar"/>
        </w:rPr>
        <w:t>, which are entities</w:t>
      </w:r>
      <w:r w:rsidRPr="00961BC1">
        <w:rPr>
          <w:rFonts w:ascii="Times New Roman" w:eastAsia="SimSun" w:hAnsi="Times New Roman" w:cs="Times New Roman"/>
          <w:sz w:val="28"/>
          <w:szCs w:val="28"/>
          <w:shd w:val="clear" w:color="auto" w:fill="FFFFFF"/>
          <w:lang w:val="en-US" w:eastAsia="zh-CN" w:bidi="ar"/>
        </w:rPr>
        <w:t xml:space="preserve"> of the state (communal) sectors of the economy</w:t>
      </w:r>
      <w:r w:rsidR="004C25FB">
        <w:rPr>
          <w:rFonts w:ascii="Times New Roman" w:eastAsia="SimSun" w:hAnsi="Times New Roman" w:cs="Times New Roman"/>
          <w:sz w:val="28"/>
          <w:szCs w:val="28"/>
          <w:shd w:val="clear" w:color="auto" w:fill="FFFFFF"/>
          <w:lang w:val="en-US" w:eastAsia="zh-CN" w:bidi="ar"/>
        </w:rPr>
        <w:t>,</w:t>
      </w:r>
      <w:r w:rsidRPr="00961BC1">
        <w:rPr>
          <w:rFonts w:ascii="Times New Roman" w:eastAsia="SimSun" w:hAnsi="Times New Roman" w:cs="Times New Roman"/>
          <w:sz w:val="28"/>
          <w:szCs w:val="28"/>
          <w:shd w:val="clear" w:color="auto" w:fill="FFFFFF"/>
          <w:lang w:val="en-US" w:eastAsia="zh-CN" w:bidi="ar"/>
        </w:rPr>
        <w:t xml:space="preserve"> may be landlords of real estate with a total area of up to 200 square meters. </w:t>
      </w:r>
      <w:r w:rsidR="004C25FB">
        <w:rPr>
          <w:rFonts w:ascii="Times New Roman" w:eastAsia="SimSun" w:hAnsi="Times New Roman" w:cs="Times New Roman"/>
          <w:sz w:val="28"/>
          <w:szCs w:val="28"/>
          <w:shd w:val="clear" w:color="auto" w:fill="FFFFFF"/>
          <w:lang w:val="en-US" w:eastAsia="zh-CN" w:bidi="ar"/>
        </w:rPr>
        <w:t>P</w:t>
      </w:r>
      <w:r w:rsidRPr="00961BC1">
        <w:rPr>
          <w:rFonts w:ascii="Times New Roman" w:eastAsia="SimSun" w:hAnsi="Times New Roman" w:cs="Times New Roman"/>
          <w:sz w:val="28"/>
          <w:szCs w:val="28"/>
          <w:shd w:val="clear" w:color="auto" w:fill="FFFFFF"/>
          <w:lang w:val="en-US" w:eastAsia="zh-CN" w:bidi="ar"/>
        </w:rPr>
        <w:t>roduction-sharing agreements a</w:t>
      </w:r>
      <w:r w:rsidR="004C25FB">
        <w:rPr>
          <w:rFonts w:ascii="Times New Roman" w:eastAsia="SimSun" w:hAnsi="Times New Roman" w:cs="Times New Roman"/>
          <w:sz w:val="28"/>
          <w:szCs w:val="28"/>
          <w:shd w:val="clear" w:color="auto" w:fill="FFFFFF"/>
          <w:lang w:val="en-US" w:eastAsia="zh-CN" w:bidi="ar"/>
        </w:rPr>
        <w:t>re not</w:t>
      </w:r>
      <w:r w:rsidRPr="00961BC1">
        <w:rPr>
          <w:rFonts w:ascii="Times New Roman" w:eastAsia="SimSun" w:hAnsi="Times New Roman" w:cs="Times New Roman"/>
          <w:sz w:val="28"/>
          <w:szCs w:val="28"/>
          <w:shd w:val="clear" w:color="auto" w:fill="FFFFFF"/>
          <w:lang w:val="en-US" w:eastAsia="zh-CN" w:bidi="ar"/>
        </w:rPr>
        <w:t xml:space="preserve"> possible option for attracting investments in the field of blood </w:t>
      </w:r>
      <w:r w:rsidR="004C25FB" w:rsidRPr="00961BC1">
        <w:rPr>
          <w:rFonts w:ascii="Times New Roman" w:eastAsia="SimSun" w:hAnsi="Times New Roman" w:cs="Times New Roman"/>
          <w:sz w:val="28"/>
          <w:szCs w:val="28"/>
          <w:shd w:val="clear" w:color="auto" w:fill="FFFFFF"/>
          <w:lang w:val="en-US" w:eastAsia="zh-CN" w:bidi="ar"/>
        </w:rPr>
        <w:t>and its components</w:t>
      </w:r>
      <w:r w:rsidR="004C25FB" w:rsidRPr="00961BC1">
        <w:rPr>
          <w:rFonts w:ascii="Times New Roman" w:eastAsia="SimSun" w:hAnsi="Times New Roman" w:cs="Times New Roman"/>
          <w:sz w:val="28"/>
          <w:szCs w:val="28"/>
          <w:shd w:val="clear" w:color="auto" w:fill="FFFFFF"/>
          <w:lang w:val="en-US" w:eastAsia="zh-CN" w:bidi="ar"/>
        </w:rPr>
        <w:t xml:space="preserve"> </w:t>
      </w:r>
      <w:r w:rsidRPr="00961BC1">
        <w:rPr>
          <w:rFonts w:ascii="Times New Roman" w:eastAsia="SimSun" w:hAnsi="Times New Roman" w:cs="Times New Roman"/>
          <w:sz w:val="28"/>
          <w:szCs w:val="28"/>
          <w:shd w:val="clear" w:color="auto" w:fill="FFFFFF"/>
          <w:lang w:val="en-US" w:eastAsia="zh-CN" w:bidi="ar"/>
        </w:rPr>
        <w:t xml:space="preserve">donation, because the </w:t>
      </w:r>
      <w:r w:rsidR="004C25FB">
        <w:rPr>
          <w:rFonts w:ascii="Times New Roman" w:eastAsia="SimSun" w:hAnsi="Times New Roman" w:cs="Times New Roman"/>
          <w:sz w:val="28"/>
          <w:szCs w:val="28"/>
          <w:shd w:val="clear" w:color="auto" w:fill="FFFFFF"/>
          <w:lang w:val="en-US" w:eastAsia="zh-CN" w:bidi="ar"/>
        </w:rPr>
        <w:t>subjec</w:t>
      </w:r>
      <w:r w:rsidRPr="00961BC1">
        <w:rPr>
          <w:rFonts w:ascii="Times New Roman" w:eastAsia="SimSun" w:hAnsi="Times New Roman" w:cs="Times New Roman"/>
          <w:sz w:val="28"/>
          <w:szCs w:val="28"/>
          <w:shd w:val="clear" w:color="auto" w:fill="FFFFFF"/>
          <w:lang w:val="en-US" w:eastAsia="zh-CN" w:bidi="ar"/>
        </w:rPr>
        <w:t>t of such an agreement is the relationship of the state of Ukraine with the investor on the search, exploration and extraction of minerals in a specific area of the subsoil and the management of works related to the agreement.</w:t>
      </w:r>
    </w:p>
    <w:p w:rsidR="00662564" w:rsidRPr="00961BC1" w:rsidRDefault="0057131B" w:rsidP="004C25FB">
      <w:pPr>
        <w:spacing w:after="0" w:line="360" w:lineRule="auto"/>
        <w:ind w:firstLine="709"/>
        <w:jc w:val="both"/>
        <w:rPr>
          <w:rFonts w:ascii="Times New Roman" w:hAnsi="Times New Roman" w:cs="Times New Roman"/>
          <w:sz w:val="28"/>
          <w:szCs w:val="28"/>
          <w:lang w:val="en-US"/>
        </w:rPr>
      </w:pPr>
      <w:proofErr w:type="gramStart"/>
      <w:r w:rsidRPr="00961BC1">
        <w:rPr>
          <w:rFonts w:ascii="Times New Roman" w:eastAsia="SimSun" w:hAnsi="Times New Roman" w:cs="Times New Roman"/>
          <w:sz w:val="28"/>
          <w:szCs w:val="28"/>
          <w:shd w:val="clear" w:color="auto" w:fill="FFFFFF"/>
          <w:lang w:val="en-US" w:eastAsia="zh-CN" w:bidi="ar"/>
        </w:rPr>
        <w:t>Algorithm 3.</w:t>
      </w:r>
      <w:proofErr w:type="gramEnd"/>
      <w:r w:rsidRPr="00961BC1">
        <w:rPr>
          <w:rFonts w:ascii="Times New Roman" w:eastAsia="SimSun" w:hAnsi="Times New Roman" w:cs="Times New Roman"/>
          <w:sz w:val="28"/>
          <w:szCs w:val="28"/>
          <w:shd w:val="clear" w:color="auto" w:fill="FFFFFF"/>
          <w:lang w:val="en-US" w:eastAsia="zh-CN" w:bidi="ar"/>
        </w:rPr>
        <w:t xml:space="preserve"> This option of engaging an investor grants the right to </w:t>
      </w:r>
      <w:r w:rsidR="004C25FB">
        <w:rPr>
          <w:rFonts w:ascii="Times New Roman" w:eastAsia="SimSun" w:hAnsi="Times New Roman" w:cs="Times New Roman"/>
          <w:sz w:val="28"/>
          <w:szCs w:val="28"/>
          <w:shd w:val="clear" w:color="auto" w:fill="FFFFFF"/>
          <w:lang w:val="en-US" w:eastAsia="zh-CN" w:bidi="ar"/>
        </w:rPr>
        <w:t>enter into</w:t>
      </w:r>
      <w:r w:rsidRPr="00961BC1">
        <w:rPr>
          <w:rFonts w:ascii="Times New Roman" w:eastAsia="SimSun" w:hAnsi="Times New Roman" w:cs="Times New Roman"/>
          <w:sz w:val="28"/>
          <w:szCs w:val="28"/>
          <w:shd w:val="clear" w:color="auto" w:fill="FFFFFF"/>
          <w:lang w:val="en-US" w:eastAsia="zh-CN" w:bidi="ar"/>
        </w:rPr>
        <w:t xml:space="preserve"> agreements to autonomous institutions for blood services (non-profit state and municipal enterprises) as well as to institutions that remain in the form of a budget institution. They can be parties to joint activity agreements, commission, </w:t>
      </w:r>
      <w:proofErr w:type="gramStart"/>
      <w:r w:rsidRPr="00961BC1">
        <w:rPr>
          <w:rFonts w:ascii="Times New Roman" w:eastAsia="SimSun" w:hAnsi="Times New Roman" w:cs="Times New Roman"/>
          <w:sz w:val="28"/>
          <w:szCs w:val="28"/>
          <w:shd w:val="clear" w:color="auto" w:fill="FFFFFF"/>
          <w:lang w:val="en-US" w:eastAsia="zh-CN" w:bidi="ar"/>
        </w:rPr>
        <w:t>guarantee</w:t>
      </w:r>
      <w:proofErr w:type="gramEnd"/>
      <w:r w:rsidRPr="00961BC1">
        <w:rPr>
          <w:rFonts w:ascii="Times New Roman" w:eastAsia="SimSun" w:hAnsi="Times New Roman" w:cs="Times New Roman"/>
          <w:sz w:val="28"/>
          <w:szCs w:val="28"/>
          <w:shd w:val="clear" w:color="auto" w:fill="FFFFFF"/>
          <w:lang w:val="en-US" w:eastAsia="zh-CN" w:bidi="ar"/>
        </w:rPr>
        <w:t xml:space="preserve"> and property management agreements with private investors. However, it should be noted that </w:t>
      </w:r>
      <w:r w:rsidR="004C25FB">
        <w:rPr>
          <w:rFonts w:ascii="Times New Roman" w:eastAsia="SimSun" w:hAnsi="Times New Roman" w:cs="Times New Roman"/>
          <w:sz w:val="28"/>
          <w:szCs w:val="28"/>
          <w:shd w:val="clear" w:color="auto" w:fill="FFFFFF"/>
          <w:lang w:val="en-US" w:eastAsia="zh-CN" w:bidi="ar"/>
        </w:rPr>
        <w:t>the p</w:t>
      </w:r>
      <w:r w:rsidRPr="00961BC1">
        <w:rPr>
          <w:rFonts w:ascii="Times New Roman" w:eastAsia="SimSun" w:hAnsi="Times New Roman" w:cs="Times New Roman"/>
          <w:sz w:val="28"/>
          <w:szCs w:val="28"/>
          <w:shd w:val="clear" w:color="auto" w:fill="FFFFFF"/>
          <w:lang w:val="en-US" w:eastAsia="zh-CN" w:bidi="ar"/>
        </w:rPr>
        <w:t xml:space="preserve">rocedure discussed above approved by the Cabinet of Ministers of Ukraine applies only to the </w:t>
      </w:r>
      <w:r w:rsidR="004C25FB">
        <w:rPr>
          <w:rFonts w:ascii="Times New Roman" w:eastAsia="SimSun" w:hAnsi="Times New Roman" w:cs="Times New Roman"/>
          <w:sz w:val="28"/>
          <w:szCs w:val="28"/>
          <w:shd w:val="clear" w:color="auto" w:fill="FFFFFF"/>
          <w:lang w:val="en-US" w:eastAsia="zh-CN" w:bidi="ar"/>
        </w:rPr>
        <w:t>agencie</w:t>
      </w:r>
      <w:r w:rsidRPr="00961BC1">
        <w:rPr>
          <w:rFonts w:ascii="Times New Roman" w:eastAsia="SimSun" w:hAnsi="Times New Roman" w:cs="Times New Roman"/>
          <w:sz w:val="28"/>
          <w:szCs w:val="28"/>
          <w:shd w:val="clear" w:color="auto" w:fill="FFFFFF"/>
          <w:lang w:val="en-US" w:eastAsia="zh-CN" w:bidi="ar"/>
        </w:rPr>
        <w:t>s of the public sector of the economy. In order that the mechanism established therein could be applied to blood service institutions</w:t>
      </w:r>
      <w:r w:rsidR="004C25FB">
        <w:rPr>
          <w:rFonts w:ascii="Times New Roman" w:eastAsia="SimSun" w:hAnsi="Times New Roman" w:cs="Times New Roman"/>
          <w:sz w:val="28"/>
          <w:szCs w:val="28"/>
          <w:shd w:val="clear" w:color="auto" w:fill="FFFFFF"/>
          <w:lang w:val="en-US" w:eastAsia="zh-CN" w:bidi="ar"/>
        </w:rPr>
        <w:t>:</w:t>
      </w:r>
      <w:r w:rsidRPr="00961BC1">
        <w:rPr>
          <w:rFonts w:ascii="Times New Roman" w:eastAsia="SimSun" w:hAnsi="Times New Roman" w:cs="Times New Roman"/>
          <w:sz w:val="28"/>
          <w:szCs w:val="28"/>
          <w:shd w:val="clear" w:color="auto" w:fill="FFFFFF"/>
          <w:lang w:val="en-US" w:eastAsia="zh-CN" w:bidi="ar"/>
        </w:rPr>
        <w:t xml:space="preserve"> communal institutions, enterprises, the relevant territorial community shall adopt local legal act on these issues.</w:t>
      </w:r>
    </w:p>
    <w:p w:rsidR="00662564" w:rsidRPr="00961BC1" w:rsidRDefault="0057131B" w:rsidP="00961BC1">
      <w:pPr>
        <w:pStyle w:val="HTML"/>
        <w:shd w:val="clear" w:color="auto" w:fill="FFFFFF"/>
        <w:spacing w:line="360" w:lineRule="auto"/>
        <w:ind w:firstLine="700"/>
        <w:jc w:val="both"/>
        <w:rPr>
          <w:rFonts w:ascii="Times New Roman" w:eastAsia="Times New Roman" w:hAnsi="Times New Roman" w:cs="Times New Roman"/>
          <w:sz w:val="28"/>
          <w:szCs w:val="28"/>
          <w:lang w:val="uk-UA" w:eastAsia="ru-RU"/>
        </w:rPr>
      </w:pPr>
      <w:r w:rsidRPr="00961BC1">
        <w:rPr>
          <w:rFonts w:ascii="Times New Roman" w:hAnsi="Times New Roman" w:cs="Times New Roman"/>
          <w:sz w:val="28"/>
          <w:szCs w:val="28"/>
          <w:shd w:val="clear" w:color="auto" w:fill="FFFFFF"/>
          <w:lang w:val="en-US"/>
        </w:rPr>
        <w:t xml:space="preserve">To summarize, it should be emphasized that </w:t>
      </w:r>
      <w:r w:rsidR="004C25FB" w:rsidRPr="00961BC1">
        <w:rPr>
          <w:rFonts w:ascii="Times New Roman" w:hAnsi="Times New Roman" w:cs="Times New Roman"/>
          <w:sz w:val="28"/>
          <w:szCs w:val="28"/>
          <w:shd w:val="clear" w:color="auto" w:fill="FFFFFF"/>
          <w:lang w:val="en-US"/>
        </w:rPr>
        <w:t xml:space="preserve">current </w:t>
      </w:r>
      <w:r w:rsidRPr="00961BC1">
        <w:rPr>
          <w:rFonts w:ascii="Times New Roman" w:hAnsi="Times New Roman" w:cs="Times New Roman"/>
          <w:sz w:val="28"/>
          <w:szCs w:val="28"/>
          <w:shd w:val="clear" w:color="auto" w:fill="FFFFFF"/>
          <w:lang w:val="en-US"/>
        </w:rPr>
        <w:t>Ukrain</w:t>
      </w:r>
      <w:r w:rsidR="004C25FB">
        <w:rPr>
          <w:rFonts w:ascii="Times New Roman" w:hAnsi="Times New Roman" w:cs="Times New Roman"/>
          <w:sz w:val="28"/>
          <w:szCs w:val="28"/>
          <w:shd w:val="clear" w:color="auto" w:fill="FFFFFF"/>
          <w:lang w:val="en-US"/>
        </w:rPr>
        <w:t>ian</w:t>
      </w:r>
      <w:r w:rsidRPr="00961BC1">
        <w:rPr>
          <w:rFonts w:ascii="Times New Roman" w:hAnsi="Times New Roman" w:cs="Times New Roman"/>
          <w:sz w:val="28"/>
          <w:szCs w:val="28"/>
          <w:shd w:val="clear" w:color="auto" w:fill="FFFFFF"/>
          <w:lang w:val="en-US"/>
        </w:rPr>
        <w:t xml:space="preserve"> legislation offers different legal options (algorithms) for attracting private investors by state authorities (local government</w:t>
      </w:r>
      <w:r w:rsidR="004C25FB">
        <w:rPr>
          <w:rFonts w:ascii="Times New Roman" w:hAnsi="Times New Roman" w:cs="Times New Roman"/>
          <w:sz w:val="28"/>
          <w:szCs w:val="28"/>
          <w:shd w:val="clear" w:color="auto" w:fill="FFFFFF"/>
          <w:lang w:val="en-US"/>
        </w:rPr>
        <w:t>s</w:t>
      </w:r>
      <w:r w:rsidRPr="00961BC1">
        <w:rPr>
          <w:rFonts w:ascii="Times New Roman" w:hAnsi="Times New Roman" w:cs="Times New Roman"/>
          <w:sz w:val="28"/>
          <w:szCs w:val="28"/>
          <w:shd w:val="clear" w:color="auto" w:fill="FFFFFF"/>
          <w:lang w:val="en-US"/>
        </w:rPr>
        <w:t xml:space="preserve">) and institutions of blood services in the sphere of </w:t>
      </w:r>
      <w:r w:rsidRPr="00961BC1">
        <w:rPr>
          <w:rFonts w:ascii="Times New Roman" w:hAnsi="Times New Roman" w:cs="Times New Roman"/>
          <w:sz w:val="28"/>
          <w:szCs w:val="28"/>
          <w:shd w:val="clear" w:color="auto" w:fill="FFFFFF"/>
          <w:lang w:val="en-US"/>
        </w:rPr>
        <w:lastRenderedPageBreak/>
        <w:t xml:space="preserve">blood </w:t>
      </w:r>
      <w:r w:rsidR="004C25FB" w:rsidRPr="00961BC1">
        <w:rPr>
          <w:rFonts w:ascii="Times New Roman" w:hAnsi="Times New Roman" w:cs="Times New Roman"/>
          <w:sz w:val="28"/>
          <w:szCs w:val="28"/>
          <w:shd w:val="clear" w:color="auto" w:fill="FFFFFF"/>
          <w:lang w:val="en-US"/>
        </w:rPr>
        <w:t>and its components</w:t>
      </w:r>
      <w:r w:rsidR="004C25FB" w:rsidRPr="00961BC1">
        <w:rPr>
          <w:rFonts w:ascii="Times New Roman" w:hAnsi="Times New Roman" w:cs="Times New Roman"/>
          <w:sz w:val="28"/>
          <w:szCs w:val="28"/>
          <w:shd w:val="clear" w:color="auto" w:fill="FFFFFF"/>
          <w:lang w:val="en-US"/>
        </w:rPr>
        <w:t xml:space="preserve"> </w:t>
      </w:r>
      <w:r w:rsidRPr="00961BC1">
        <w:rPr>
          <w:rFonts w:ascii="Times New Roman" w:hAnsi="Times New Roman" w:cs="Times New Roman"/>
          <w:sz w:val="28"/>
          <w:szCs w:val="28"/>
          <w:shd w:val="clear" w:color="auto" w:fill="FFFFFF"/>
          <w:lang w:val="en-US"/>
        </w:rPr>
        <w:t>donation. It is important</w:t>
      </w:r>
      <w:r w:rsidR="004C25FB">
        <w:rPr>
          <w:rFonts w:ascii="Times New Roman" w:hAnsi="Times New Roman" w:cs="Times New Roman"/>
          <w:sz w:val="28"/>
          <w:szCs w:val="28"/>
          <w:shd w:val="clear" w:color="auto" w:fill="FFFFFF"/>
          <w:lang w:val="en-US"/>
        </w:rPr>
        <w:t xml:space="preserve"> to</w:t>
      </w:r>
      <w:r w:rsidRPr="00961BC1">
        <w:rPr>
          <w:rFonts w:ascii="Times New Roman" w:hAnsi="Times New Roman" w:cs="Times New Roman"/>
          <w:sz w:val="28"/>
          <w:szCs w:val="28"/>
          <w:shd w:val="clear" w:color="auto" w:fill="FFFFFF"/>
          <w:lang w:val="en-US"/>
        </w:rPr>
        <w:t xml:space="preserve"> know</w:t>
      </w:r>
      <w:bookmarkStart w:id="0" w:name="_GoBack"/>
      <w:bookmarkEnd w:id="0"/>
      <w:r w:rsidRPr="00961BC1">
        <w:rPr>
          <w:rFonts w:ascii="Times New Roman" w:hAnsi="Times New Roman" w:cs="Times New Roman"/>
          <w:sz w:val="28"/>
          <w:szCs w:val="28"/>
          <w:shd w:val="clear" w:color="auto" w:fill="FFFFFF"/>
          <w:lang w:val="en-US"/>
        </w:rPr>
        <w:t xml:space="preserve"> the specifics of these legal forms, to actively use them to increase investment to this area in order to revive it and bring it into line with international standards.</w:t>
      </w:r>
    </w:p>
    <w:sectPr w:rsidR="00662564" w:rsidRPr="00961B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altName w:val="Liberation Sans Narrow"/>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doNotExpandShiftReturn/>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C9D"/>
    <w:rsid w:val="9DFED1CF"/>
    <w:rsid w:val="ADBB1351"/>
    <w:rsid w:val="AEDF855E"/>
    <w:rsid w:val="B6EB7F11"/>
    <w:rsid w:val="CBED5116"/>
    <w:rsid w:val="D1FBD087"/>
    <w:rsid w:val="D7FF25F1"/>
    <w:rsid w:val="DDBB84D5"/>
    <w:rsid w:val="DDED52BF"/>
    <w:rsid w:val="DE7F4D07"/>
    <w:rsid w:val="DE7F939A"/>
    <w:rsid w:val="DF53019F"/>
    <w:rsid w:val="DF6E25DC"/>
    <w:rsid w:val="DFDC10C9"/>
    <w:rsid w:val="F3CF066E"/>
    <w:rsid w:val="F5936383"/>
    <w:rsid w:val="F7FDD39C"/>
    <w:rsid w:val="FDFFECEB"/>
    <w:rsid w:val="FEBF377C"/>
    <w:rsid w:val="FEFB01EC"/>
    <w:rsid w:val="FFB7A860"/>
    <w:rsid w:val="FFBBFFDC"/>
    <w:rsid w:val="FFFF8609"/>
    <w:rsid w:val="00093946"/>
    <w:rsid w:val="00141493"/>
    <w:rsid w:val="00283D0F"/>
    <w:rsid w:val="002C0D8E"/>
    <w:rsid w:val="003654DD"/>
    <w:rsid w:val="003C3ABE"/>
    <w:rsid w:val="003C3FA0"/>
    <w:rsid w:val="003E3001"/>
    <w:rsid w:val="003E6C8C"/>
    <w:rsid w:val="00421FAB"/>
    <w:rsid w:val="00471173"/>
    <w:rsid w:val="004C25FB"/>
    <w:rsid w:val="004C552C"/>
    <w:rsid w:val="00513598"/>
    <w:rsid w:val="00522AB7"/>
    <w:rsid w:val="005233A9"/>
    <w:rsid w:val="00536657"/>
    <w:rsid w:val="0053731E"/>
    <w:rsid w:val="0057131B"/>
    <w:rsid w:val="00603C4C"/>
    <w:rsid w:val="00612E20"/>
    <w:rsid w:val="00662564"/>
    <w:rsid w:val="006A0D4C"/>
    <w:rsid w:val="006A5C81"/>
    <w:rsid w:val="006D50C7"/>
    <w:rsid w:val="00733B42"/>
    <w:rsid w:val="00735151"/>
    <w:rsid w:val="00944345"/>
    <w:rsid w:val="00961BC1"/>
    <w:rsid w:val="00A53352"/>
    <w:rsid w:val="00A67642"/>
    <w:rsid w:val="00AA1C4A"/>
    <w:rsid w:val="00BE6603"/>
    <w:rsid w:val="00BF419F"/>
    <w:rsid w:val="00C12834"/>
    <w:rsid w:val="00C87060"/>
    <w:rsid w:val="00CA000E"/>
    <w:rsid w:val="00CB2254"/>
    <w:rsid w:val="00E30EB2"/>
    <w:rsid w:val="00E46B57"/>
    <w:rsid w:val="00EB076C"/>
    <w:rsid w:val="00EB5503"/>
    <w:rsid w:val="00EC5FCB"/>
    <w:rsid w:val="00ED3E91"/>
    <w:rsid w:val="00EF2CE5"/>
    <w:rsid w:val="00F434C8"/>
    <w:rsid w:val="00F77C9D"/>
    <w:rsid w:val="00FD014B"/>
    <w:rsid w:val="0BEB1537"/>
    <w:rsid w:val="1BFF9230"/>
    <w:rsid w:val="1EEF32D3"/>
    <w:rsid w:val="2EE5CD12"/>
    <w:rsid w:val="3BA97AB1"/>
    <w:rsid w:val="3DFF883E"/>
    <w:rsid w:val="3F77A1C8"/>
    <w:rsid w:val="47DF35A3"/>
    <w:rsid w:val="47FF7FA3"/>
    <w:rsid w:val="4FFCB75B"/>
    <w:rsid w:val="5F5E1AED"/>
    <w:rsid w:val="67FF7849"/>
    <w:rsid w:val="6AFCDDEC"/>
    <w:rsid w:val="6DC34862"/>
    <w:rsid w:val="6FD9565F"/>
    <w:rsid w:val="6FE399AD"/>
    <w:rsid w:val="70BA1341"/>
    <w:rsid w:val="73FC3A86"/>
    <w:rsid w:val="77FBA98F"/>
    <w:rsid w:val="797B6F71"/>
    <w:rsid w:val="7BFCB1E8"/>
    <w:rsid w:val="7DDFCDA4"/>
    <w:rsid w:val="7DFF6271"/>
    <w:rsid w:val="7EE307DE"/>
    <w:rsid w:val="7EFF250D"/>
    <w:rsid w:val="7FFF6AB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semiHidden="0"/>
    <w:lsdException w:name="Normal Table" w:semiHidden="0"/>
    <w:lsdException w:name="Balloon Text" w:semiHidden="0"/>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HAnsi" w:hAnsiTheme="minorHAnsi" w:cstheme="minorBid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pPr>
      <w:spacing w:after="0" w:line="240" w:lineRule="auto"/>
    </w:pPr>
    <w:rPr>
      <w:rFonts w:ascii="Tahoma" w:hAnsi="Tahoma" w:cs="Tahoma"/>
      <w:sz w:val="16"/>
      <w:szCs w:val="16"/>
    </w:rPr>
  </w:style>
  <w:style w:type="paragraph" w:styleId="HTML">
    <w:name w:val="HTML Preformatted"/>
    <w:basedOn w:val="a"/>
    <w:link w:val="HTML0"/>
    <w:uiPriority w:val="99"/>
    <w:unhideWhenUsed/>
    <w:pPr>
      <w:spacing w:after="0" w:line="240" w:lineRule="auto"/>
    </w:pPr>
    <w:rPr>
      <w:rFonts w:ascii="Consolas" w:hAnsi="Consolas"/>
      <w:sz w:val="20"/>
      <w:szCs w:val="20"/>
    </w:rPr>
  </w:style>
  <w:style w:type="character" w:customStyle="1" w:styleId="HTML0">
    <w:name w:val="Стандартный HTML Знак"/>
    <w:basedOn w:val="a0"/>
    <w:link w:val="HTML"/>
    <w:uiPriority w:val="99"/>
    <w:qFormat/>
    <w:rPr>
      <w:rFonts w:ascii="Consolas" w:hAnsi="Consolas"/>
      <w:sz w:val="20"/>
      <w:szCs w:val="20"/>
    </w:rPr>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Текст выноски Знак"/>
    <w:basedOn w:val="a0"/>
    <w:link w:val="a3"/>
    <w:uiPriority w:val="99"/>
    <w:semiHidden/>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semiHidden="0"/>
    <w:lsdException w:name="Normal Table" w:semiHidden="0"/>
    <w:lsdException w:name="Balloon Text" w:semiHidden="0"/>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HAnsi" w:hAnsiTheme="minorHAnsi" w:cstheme="minorBid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pPr>
      <w:spacing w:after="0" w:line="240" w:lineRule="auto"/>
    </w:pPr>
    <w:rPr>
      <w:rFonts w:ascii="Tahoma" w:hAnsi="Tahoma" w:cs="Tahoma"/>
      <w:sz w:val="16"/>
      <w:szCs w:val="16"/>
    </w:rPr>
  </w:style>
  <w:style w:type="paragraph" w:styleId="HTML">
    <w:name w:val="HTML Preformatted"/>
    <w:basedOn w:val="a"/>
    <w:link w:val="HTML0"/>
    <w:uiPriority w:val="99"/>
    <w:unhideWhenUsed/>
    <w:pPr>
      <w:spacing w:after="0" w:line="240" w:lineRule="auto"/>
    </w:pPr>
    <w:rPr>
      <w:rFonts w:ascii="Consolas" w:hAnsi="Consolas"/>
      <w:sz w:val="20"/>
      <w:szCs w:val="20"/>
    </w:rPr>
  </w:style>
  <w:style w:type="character" w:customStyle="1" w:styleId="HTML0">
    <w:name w:val="Стандартный HTML Знак"/>
    <w:basedOn w:val="a0"/>
    <w:link w:val="HTML"/>
    <w:uiPriority w:val="99"/>
    <w:qFormat/>
    <w:rPr>
      <w:rFonts w:ascii="Consolas" w:hAnsi="Consolas"/>
      <w:sz w:val="20"/>
      <w:szCs w:val="20"/>
    </w:rPr>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Текст выноски Знак"/>
    <w:basedOn w:val="a0"/>
    <w:link w:val="a3"/>
    <w:uiPriority w:val="99"/>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921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7314</Words>
  <Characters>4170</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Vaio</cp:lastModifiedBy>
  <cp:revision>2</cp:revision>
  <dcterms:created xsi:type="dcterms:W3CDTF">2019-07-24T13:47:00Z</dcterms:created>
  <dcterms:modified xsi:type="dcterms:W3CDTF">2019-07-24T13:47:00Z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1049-10.1.0.5503</vt:lpwstr>
  </property>
</Properties>
</file>