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81" w:rsidRPr="00FA18B1" w:rsidRDefault="008110D8" w:rsidP="00FA18B1">
      <w:pPr>
        <w:spacing w:before="100" w:beforeAutospacing="1" w:after="100" w:afterAutospacing="1"/>
        <w:jc w:val="center"/>
        <w:rPr>
          <w:rFonts w:ascii="Arial" w:hAnsi="Arial" w:cs="Arial"/>
          <w:i/>
        </w:rPr>
      </w:pPr>
      <w:r>
        <w:rPr>
          <w:rFonts w:ascii="Arial" w:hAnsi="Arial" w:cs="Arial"/>
          <w:i/>
          <w:noProof/>
          <w:lang w:val="uk-UA" w:eastAsia="uk-UA"/>
        </w:rPr>
        <w:drawing>
          <wp:anchor distT="0" distB="0" distL="114300" distR="114300" simplePos="0" relativeHeight="251659264" behindDoc="1" locked="0" layoutInCell="1" allowOverlap="1">
            <wp:simplePos x="0" y="0"/>
            <wp:positionH relativeFrom="column">
              <wp:posOffset>3405505</wp:posOffset>
            </wp:positionH>
            <wp:positionV relativeFrom="paragraph">
              <wp:posOffset>-140335</wp:posOffset>
            </wp:positionV>
            <wp:extent cx="1457325" cy="798830"/>
            <wp:effectExtent l="19050" t="0" r="9525" b="0"/>
            <wp:wrapTight wrapText="bothSides">
              <wp:wrapPolygon edited="0">
                <wp:start x="-282" y="0"/>
                <wp:lineTo x="-282" y="21119"/>
                <wp:lineTo x="21741" y="21119"/>
                <wp:lineTo x="21741" y="0"/>
                <wp:lineTo x="-28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A.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7325" cy="798830"/>
                    </a:xfrm>
                    <a:prstGeom prst="rect">
                      <a:avLst/>
                    </a:prstGeom>
                  </pic:spPr>
                </pic:pic>
              </a:graphicData>
            </a:graphic>
          </wp:anchor>
        </w:drawing>
      </w:r>
      <w:r w:rsidRPr="008110D8">
        <w:rPr>
          <w:rFonts w:ascii="Arial" w:hAnsi="Arial" w:cs="Arial"/>
          <w:i/>
          <w:noProof/>
          <w:lang w:val="uk-UA" w:eastAsia="uk-UA"/>
        </w:rPr>
        <w:drawing>
          <wp:inline distT="0" distB="0" distL="0" distR="0">
            <wp:extent cx="609600" cy="587550"/>
            <wp:effectExtent l="19050" t="0" r="0" b="0"/>
            <wp:docPr id="15" name="Рисунок 10" descr="http://ufb.org.ua/uploads/LABEL_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fb.org.ua/uploads/LABEL_01_1.jpg"/>
                    <pic:cNvPicPr>
                      <a:picLocks noChangeAspect="1" noChangeArrowheads="1"/>
                    </pic:cNvPicPr>
                  </pic:nvPicPr>
                  <pic:blipFill>
                    <a:blip r:embed="rId5"/>
                    <a:srcRect/>
                    <a:stretch>
                      <a:fillRect/>
                    </a:stretch>
                  </pic:blipFill>
                  <pic:spPr bwMode="auto">
                    <a:xfrm>
                      <a:off x="0" y="0"/>
                      <a:ext cx="609447" cy="587403"/>
                    </a:xfrm>
                    <a:prstGeom prst="rect">
                      <a:avLst/>
                    </a:prstGeom>
                    <a:noFill/>
                    <a:ln w="9525">
                      <a:noFill/>
                      <a:miter lim="800000"/>
                      <a:headEnd/>
                      <a:tailEnd/>
                    </a:ln>
                  </pic:spPr>
                </pic:pic>
              </a:graphicData>
            </a:graphic>
          </wp:inline>
        </w:drawing>
      </w:r>
      <w:r>
        <w:rPr>
          <w:rFonts w:ascii="Arial" w:hAnsi="Arial" w:cs="Arial"/>
          <w:i/>
          <w:noProof/>
          <w:lang w:val="uk-UA" w:eastAsia="uk-UA"/>
        </w:rPr>
        <w:drawing>
          <wp:anchor distT="0" distB="0" distL="114300" distR="114300" simplePos="0" relativeHeight="251661312" behindDoc="0" locked="0" layoutInCell="1" allowOverlap="1">
            <wp:simplePos x="0" y="0"/>
            <wp:positionH relativeFrom="column">
              <wp:posOffset>1871980</wp:posOffset>
            </wp:positionH>
            <wp:positionV relativeFrom="paragraph">
              <wp:posOffset>-44450</wp:posOffset>
            </wp:positionV>
            <wp:extent cx="676275" cy="666750"/>
            <wp:effectExtent l="19050" t="0" r="9525" b="0"/>
            <wp:wrapThrough wrapText="bothSides">
              <wp:wrapPolygon edited="0">
                <wp:start x="-608" y="0"/>
                <wp:lineTo x="-608" y="20983"/>
                <wp:lineTo x="21904" y="20983"/>
                <wp:lineTo x="21904" y="0"/>
                <wp:lineTo x="-608" y="0"/>
              </wp:wrapPolygon>
            </wp:wrapThrough>
            <wp:docPr id="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676275" cy="666750"/>
                    </a:xfrm>
                    <a:prstGeom prst="rect">
                      <a:avLst/>
                    </a:prstGeom>
                    <a:noFill/>
                  </pic:spPr>
                </pic:pic>
              </a:graphicData>
            </a:graphic>
          </wp:anchor>
        </w:drawing>
      </w:r>
      <w:r>
        <w:rPr>
          <w:rFonts w:ascii="Arial" w:hAnsi="Arial" w:cs="Arial"/>
          <w:i/>
          <w:noProof/>
          <w:lang w:val="uk-UA" w:eastAsia="uk-UA"/>
        </w:rPr>
        <w:drawing>
          <wp:anchor distT="0" distB="0" distL="114300" distR="114300" simplePos="0" relativeHeight="251660288" behindDoc="0" locked="0" layoutInCell="1" allowOverlap="1">
            <wp:simplePos x="0" y="0"/>
            <wp:positionH relativeFrom="margin">
              <wp:posOffset>100330</wp:posOffset>
            </wp:positionH>
            <wp:positionV relativeFrom="margin">
              <wp:posOffset>-82550</wp:posOffset>
            </wp:positionV>
            <wp:extent cx="638175" cy="721360"/>
            <wp:effectExtent l="19050" t="0" r="9525" b="0"/>
            <wp:wrapSquare wrapText="bothSides"/>
            <wp:docPr id="2" name="Рисунок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gif"/>
                    <pic:cNvPicPr>
                      <a:picLocks noChangeAspect="1" noChangeArrowheads="1"/>
                    </pic:cNvPicPr>
                  </pic:nvPicPr>
                  <pic:blipFill>
                    <a:blip r:embed="rId7" cstate="print"/>
                    <a:srcRect/>
                    <a:stretch>
                      <a:fillRect/>
                    </a:stretch>
                  </pic:blipFill>
                  <pic:spPr bwMode="auto">
                    <a:xfrm>
                      <a:off x="0" y="0"/>
                      <a:ext cx="638175" cy="721360"/>
                    </a:xfrm>
                    <a:prstGeom prst="rect">
                      <a:avLst/>
                    </a:prstGeom>
                    <a:noFill/>
                    <a:ln w="9525">
                      <a:noFill/>
                      <a:miter lim="800000"/>
                      <a:headEnd/>
                      <a:tailEnd/>
                    </a:ln>
                  </pic:spPr>
                </pic:pic>
              </a:graphicData>
            </a:graphic>
          </wp:anchor>
        </w:drawing>
      </w:r>
      <w:r>
        <w:rPr>
          <w:rFonts w:ascii="Arial" w:hAnsi="Arial" w:cs="Arial"/>
          <w:i/>
          <w:noProof/>
          <w:lang w:val="uk-UA" w:eastAsia="uk-UA"/>
        </w:rPr>
        <w:drawing>
          <wp:anchor distT="0" distB="0" distL="114300" distR="114300" simplePos="0" relativeHeight="251663360" behindDoc="1" locked="0" layoutInCell="1" allowOverlap="1">
            <wp:simplePos x="0" y="0"/>
            <wp:positionH relativeFrom="column">
              <wp:posOffset>5017135</wp:posOffset>
            </wp:positionH>
            <wp:positionV relativeFrom="paragraph">
              <wp:posOffset>-53975</wp:posOffset>
            </wp:positionV>
            <wp:extent cx="788035" cy="628650"/>
            <wp:effectExtent l="19050" t="0" r="0" b="0"/>
            <wp:wrapTight wrapText="bothSides">
              <wp:wrapPolygon edited="0">
                <wp:start x="-522" y="0"/>
                <wp:lineTo x="-522" y="20945"/>
                <wp:lineTo x="21409" y="20945"/>
                <wp:lineTo x="21409" y="0"/>
                <wp:lineTo x="-522" y="0"/>
              </wp:wrapPolygon>
            </wp:wrapTight>
            <wp:docPr id="5" name="Рисунок 3" descr="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PG"/>
                    <pic:cNvPicPr>
                      <a:picLocks noChangeAspect="1" noChangeArrowheads="1"/>
                    </pic:cNvPicPr>
                  </pic:nvPicPr>
                  <pic:blipFill>
                    <a:blip r:embed="rId8" cstate="print"/>
                    <a:srcRect/>
                    <a:stretch>
                      <a:fillRect/>
                    </a:stretch>
                  </pic:blipFill>
                  <pic:spPr bwMode="auto">
                    <a:xfrm>
                      <a:off x="0" y="0"/>
                      <a:ext cx="788035" cy="628650"/>
                    </a:xfrm>
                    <a:prstGeom prst="rect">
                      <a:avLst/>
                    </a:prstGeom>
                    <a:noFill/>
                    <a:ln w="9525">
                      <a:noFill/>
                      <a:miter lim="800000"/>
                      <a:headEnd/>
                      <a:tailEnd/>
                    </a:ln>
                  </pic:spPr>
                </pic:pic>
              </a:graphicData>
            </a:graphic>
          </wp:anchor>
        </w:drawing>
      </w:r>
      <w:r>
        <w:rPr>
          <w:rFonts w:ascii="Arial" w:hAnsi="Arial" w:cs="Arial"/>
          <w:i/>
          <w:noProof/>
          <w:lang w:val="uk-UA" w:eastAsia="uk-UA"/>
        </w:rPr>
        <w:drawing>
          <wp:anchor distT="0" distB="0" distL="114300" distR="114300" simplePos="0" relativeHeight="251662336" behindDoc="0" locked="0" layoutInCell="1" allowOverlap="1">
            <wp:simplePos x="0" y="0"/>
            <wp:positionH relativeFrom="column">
              <wp:posOffset>1904365</wp:posOffset>
            </wp:positionH>
            <wp:positionV relativeFrom="paragraph">
              <wp:posOffset>3175</wp:posOffset>
            </wp:positionV>
            <wp:extent cx="695325" cy="690880"/>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t="15755"/>
                    <a:stretch>
                      <a:fillRect/>
                    </a:stretch>
                  </pic:blipFill>
                  <pic:spPr bwMode="auto">
                    <a:xfrm>
                      <a:off x="0" y="0"/>
                      <a:ext cx="695325" cy="690880"/>
                    </a:xfrm>
                    <a:prstGeom prst="rect">
                      <a:avLst/>
                    </a:prstGeom>
                    <a:noFill/>
                    <a:ln w="9525">
                      <a:noFill/>
                      <a:miter lim="800000"/>
                      <a:headEnd/>
                      <a:tailEnd/>
                    </a:ln>
                  </pic:spPr>
                </pic:pic>
              </a:graphicData>
            </a:graphic>
          </wp:anchor>
        </w:drawing>
      </w:r>
    </w:p>
    <w:p w:rsidR="00847381" w:rsidRPr="00FA18B1" w:rsidRDefault="00847381" w:rsidP="00FA18B1">
      <w:pPr>
        <w:jc w:val="center"/>
        <w:rPr>
          <w:i/>
          <w:sz w:val="23"/>
          <w:szCs w:val="23"/>
          <w:lang w:val="uk-UA"/>
        </w:rPr>
      </w:pPr>
      <w:r w:rsidRPr="00FA18B1">
        <w:rPr>
          <w:i/>
          <w:sz w:val="23"/>
          <w:szCs w:val="23"/>
          <w:lang w:val="uk-UA"/>
        </w:rPr>
        <w:t>Прес-реліз</w:t>
      </w:r>
    </w:p>
    <w:p w:rsidR="00847381" w:rsidRPr="00FA18B1" w:rsidRDefault="00847381" w:rsidP="00FA18B1">
      <w:pPr>
        <w:jc w:val="center"/>
        <w:rPr>
          <w:b/>
          <w:sz w:val="23"/>
          <w:szCs w:val="23"/>
          <w:lang w:val="uk-UA"/>
        </w:rPr>
      </w:pPr>
      <w:r w:rsidRPr="00FA18B1">
        <w:rPr>
          <w:b/>
          <w:sz w:val="23"/>
          <w:szCs w:val="23"/>
          <w:lang w:val="uk-UA"/>
        </w:rPr>
        <w:t>Гепатит С: вимагаємо ефективного лікування!</w:t>
      </w:r>
    </w:p>
    <w:p w:rsidR="003F2339" w:rsidRPr="00FA18B1" w:rsidRDefault="003F2339" w:rsidP="00FA18B1">
      <w:pPr>
        <w:ind w:firstLine="567"/>
        <w:jc w:val="both"/>
        <w:rPr>
          <w:rFonts w:eastAsia="Times New Roman"/>
          <w:i/>
          <w:color w:val="000000"/>
          <w:sz w:val="23"/>
          <w:szCs w:val="23"/>
          <w:lang w:val="uk-UA"/>
        </w:rPr>
      </w:pPr>
    </w:p>
    <w:p w:rsidR="003F2339" w:rsidRPr="00FA18B1" w:rsidRDefault="003F2339" w:rsidP="00FA18B1">
      <w:pPr>
        <w:ind w:firstLine="567"/>
        <w:jc w:val="both"/>
        <w:rPr>
          <w:i/>
          <w:sz w:val="23"/>
          <w:szCs w:val="23"/>
          <w:lang w:val="uk-UA"/>
        </w:rPr>
      </w:pPr>
      <w:r w:rsidRPr="00FA18B1">
        <w:rPr>
          <w:rFonts w:eastAsia="Times New Roman"/>
          <w:i/>
          <w:color w:val="000000"/>
          <w:sz w:val="23"/>
          <w:szCs w:val="23"/>
          <w:lang w:val="uk-UA"/>
        </w:rPr>
        <w:t xml:space="preserve">Лише 10% хворих, які терміново потребують лікування від гепатиту С, зможуть отримати його за державні кошти! Важливо, аби лікування було ефективним: 1) щодо лікарських засобів </w:t>
      </w:r>
      <w:r w:rsidRPr="00FA18B1">
        <w:rPr>
          <w:rStyle w:val="xfm93068516"/>
          <w:i/>
          <w:sz w:val="23"/>
          <w:szCs w:val="23"/>
          <w:lang w:val="uk-UA"/>
        </w:rPr>
        <w:t xml:space="preserve">(схеми без </w:t>
      </w:r>
      <w:proofErr w:type="spellStart"/>
      <w:r w:rsidRPr="00FA18B1">
        <w:rPr>
          <w:rStyle w:val="xfm93068516"/>
          <w:i/>
          <w:sz w:val="23"/>
          <w:szCs w:val="23"/>
          <w:lang w:val="uk-UA"/>
        </w:rPr>
        <w:t>софосбувіру</w:t>
      </w:r>
      <w:proofErr w:type="spellEnd"/>
      <w:r w:rsidRPr="00FA18B1">
        <w:rPr>
          <w:rStyle w:val="xfm93068516"/>
          <w:i/>
          <w:sz w:val="23"/>
          <w:szCs w:val="23"/>
          <w:lang w:val="uk-UA"/>
        </w:rPr>
        <w:t xml:space="preserve"> менш ефективні та в кілька разів дорожчі); 2) щодо кількісних показників (не більше 3 тисяч курсів лікування на рік з державного та місцевих бюджетів не створюють необхідного впливу на епідемію); 3) щодо усіх верств населення, включно з уразливими верствами (подекуди доступ до лікування уразливих верст через стигматизацію обмежений, а вони мають вагомий вплив на епідемію).</w:t>
      </w:r>
    </w:p>
    <w:p w:rsidR="003F2339" w:rsidRPr="00FA18B1" w:rsidRDefault="003F2339" w:rsidP="00FA18B1">
      <w:pPr>
        <w:ind w:firstLine="567"/>
        <w:jc w:val="both"/>
        <w:rPr>
          <w:sz w:val="23"/>
          <w:szCs w:val="23"/>
          <w:lang w:val="uk-UA"/>
        </w:rPr>
      </w:pPr>
    </w:p>
    <w:p w:rsidR="009D3EC2" w:rsidRPr="00FA18B1" w:rsidRDefault="003F2339" w:rsidP="00FA18B1">
      <w:pPr>
        <w:ind w:firstLine="567"/>
        <w:jc w:val="both"/>
        <w:rPr>
          <w:sz w:val="23"/>
          <w:szCs w:val="23"/>
          <w:lang w:val="uk-UA"/>
        </w:rPr>
      </w:pPr>
      <w:r w:rsidRPr="00FA18B1">
        <w:rPr>
          <w:sz w:val="23"/>
          <w:szCs w:val="23"/>
          <w:lang w:val="uk-UA"/>
        </w:rPr>
        <w:t>28 липня 2016 р.</w:t>
      </w:r>
      <w:r w:rsidRPr="00FA18B1">
        <w:rPr>
          <w:rFonts w:eastAsia="Calibri"/>
          <w:sz w:val="23"/>
          <w:szCs w:val="23"/>
          <w:lang w:val="uk-UA"/>
        </w:rPr>
        <w:t xml:space="preserve"> біля пам’ятника Т.Г. Шевченку</w:t>
      </w:r>
      <w:r w:rsidRPr="00FA18B1">
        <w:rPr>
          <w:sz w:val="23"/>
          <w:szCs w:val="23"/>
          <w:lang w:val="uk-UA"/>
        </w:rPr>
        <w:t xml:space="preserve"> (</w:t>
      </w:r>
      <w:r w:rsidRPr="00FA18B1">
        <w:rPr>
          <w:rFonts w:eastAsia="Calibri"/>
          <w:sz w:val="23"/>
          <w:szCs w:val="23"/>
          <w:lang w:val="uk-UA"/>
        </w:rPr>
        <w:t>м. Львів, просп. Свободи</w:t>
      </w:r>
      <w:r w:rsidRPr="00FA18B1">
        <w:rPr>
          <w:sz w:val="23"/>
          <w:szCs w:val="23"/>
          <w:lang w:val="uk-UA"/>
        </w:rPr>
        <w:t>)</w:t>
      </w:r>
      <w:r w:rsidR="00CE161B" w:rsidRPr="00FA18B1">
        <w:rPr>
          <w:sz w:val="23"/>
          <w:szCs w:val="23"/>
          <w:lang w:val="uk-UA"/>
        </w:rPr>
        <w:t xml:space="preserve"> відбулася </w:t>
      </w:r>
      <w:r w:rsidRPr="00FA18B1">
        <w:rPr>
          <w:sz w:val="23"/>
          <w:szCs w:val="23"/>
          <w:lang w:val="uk-UA"/>
        </w:rPr>
        <w:t>акці</w:t>
      </w:r>
      <w:r w:rsidR="00CE161B" w:rsidRPr="00FA18B1">
        <w:rPr>
          <w:sz w:val="23"/>
          <w:szCs w:val="23"/>
          <w:lang w:val="uk-UA"/>
        </w:rPr>
        <w:t>я</w:t>
      </w:r>
      <w:r w:rsidR="009D3EC2" w:rsidRPr="00FA18B1">
        <w:rPr>
          <w:sz w:val="23"/>
          <w:szCs w:val="23"/>
          <w:lang w:val="uk-UA"/>
        </w:rPr>
        <w:t xml:space="preserve"> «Гепатит С: вимагаємо ефективного лікування»</w:t>
      </w:r>
      <w:r w:rsidR="00CE161B" w:rsidRPr="00FA18B1">
        <w:rPr>
          <w:sz w:val="23"/>
          <w:szCs w:val="23"/>
          <w:lang w:val="uk-UA"/>
        </w:rPr>
        <w:t xml:space="preserve">, </w:t>
      </w:r>
      <w:r w:rsidR="00427266" w:rsidRPr="00FA18B1">
        <w:rPr>
          <w:sz w:val="23"/>
          <w:szCs w:val="23"/>
          <w:lang w:val="uk-UA"/>
        </w:rPr>
        <w:t xml:space="preserve">яку провели </w:t>
      </w:r>
      <w:r w:rsidR="009D3EC2" w:rsidRPr="00FA18B1">
        <w:rPr>
          <w:sz w:val="23"/>
          <w:szCs w:val="23"/>
          <w:lang w:val="uk-UA"/>
        </w:rPr>
        <w:t xml:space="preserve">Альянс громадського здоров’я, </w:t>
      </w:r>
      <w:r w:rsidR="00427266" w:rsidRPr="00FA18B1">
        <w:rPr>
          <w:sz w:val="23"/>
          <w:szCs w:val="23"/>
          <w:lang w:val="uk-UA"/>
        </w:rPr>
        <w:t>ВГО «Фундація медичного права та біоетики України», ЛОБФ «Медицина і право» спільно з Управлінням охорони здоров’я Львівської міської ради, Департаментом охорони здоров’я Львівської обласної державної адміністрації, БФ «САЛЮС», Комісією з питань охорони здоров’я Громадської ради при Львівській обласній державній адміністрації</w:t>
      </w:r>
      <w:r w:rsidR="00305155" w:rsidRPr="00FA18B1">
        <w:rPr>
          <w:sz w:val="23"/>
          <w:szCs w:val="23"/>
          <w:lang w:val="uk-UA"/>
        </w:rPr>
        <w:t>, Львівським обласним центром профілактики та боротьби зі СНІДом</w:t>
      </w:r>
      <w:r w:rsidR="009D3EC2" w:rsidRPr="00FA18B1">
        <w:rPr>
          <w:sz w:val="23"/>
          <w:szCs w:val="23"/>
          <w:lang w:val="uk-UA"/>
        </w:rPr>
        <w:t xml:space="preserve">. Ця акція проведена в межах </w:t>
      </w:r>
      <w:r w:rsidR="009D3EC2" w:rsidRPr="00FA18B1">
        <w:rPr>
          <w:i/>
          <w:sz w:val="23"/>
          <w:szCs w:val="23"/>
          <w:lang w:val="uk-UA"/>
        </w:rPr>
        <w:t xml:space="preserve">Всеукраїнської </w:t>
      </w:r>
      <w:proofErr w:type="spellStart"/>
      <w:r w:rsidR="009D3EC2" w:rsidRPr="00FA18B1">
        <w:rPr>
          <w:i/>
          <w:sz w:val="23"/>
          <w:szCs w:val="23"/>
          <w:lang w:val="uk-UA"/>
        </w:rPr>
        <w:t>адвокаційної</w:t>
      </w:r>
      <w:proofErr w:type="spellEnd"/>
      <w:r w:rsidR="009D3EC2" w:rsidRPr="00FA18B1">
        <w:rPr>
          <w:i/>
          <w:sz w:val="23"/>
          <w:szCs w:val="23"/>
          <w:lang w:val="uk-UA"/>
        </w:rPr>
        <w:t xml:space="preserve"> кампанії «Гепатит С: вимагаємо ефективного лікування»</w:t>
      </w:r>
      <w:r w:rsidR="009D3EC2" w:rsidRPr="00FA18B1">
        <w:rPr>
          <w:sz w:val="23"/>
          <w:szCs w:val="23"/>
          <w:lang w:val="uk-UA"/>
        </w:rPr>
        <w:t>, яка покликана донести до органів влади на національному та місцевому рівнях, а також ЗМІ, нагальну проблему щодо необхідності виділення бюджетних коштів на лікування вірусного гепатиту С (ВГС).</w:t>
      </w:r>
    </w:p>
    <w:p w:rsidR="003F2339" w:rsidRPr="00FA18B1" w:rsidRDefault="009D3EC2" w:rsidP="00FA18B1">
      <w:pPr>
        <w:ind w:firstLine="567"/>
        <w:jc w:val="both"/>
        <w:rPr>
          <w:sz w:val="23"/>
          <w:szCs w:val="23"/>
          <w:lang w:val="uk-UA"/>
        </w:rPr>
      </w:pPr>
      <w:r w:rsidRPr="00FA18B1">
        <w:rPr>
          <w:sz w:val="23"/>
          <w:szCs w:val="23"/>
          <w:lang w:val="uk-UA"/>
        </w:rPr>
        <w:t xml:space="preserve">З-поміж заходів акції, які відбулись 28 липня 2016 р.: </w:t>
      </w:r>
      <w:r w:rsidR="003F2339" w:rsidRPr="00FA18B1">
        <w:rPr>
          <w:sz w:val="23"/>
          <w:szCs w:val="23"/>
          <w:lang w:val="uk-UA"/>
        </w:rPr>
        <w:t xml:space="preserve">1) </w:t>
      </w:r>
      <w:r w:rsidR="003F2339" w:rsidRPr="00FA18B1">
        <w:rPr>
          <w:b/>
          <w:sz w:val="23"/>
          <w:szCs w:val="23"/>
          <w:lang w:val="uk-UA"/>
        </w:rPr>
        <w:t>прес-брифінг</w:t>
      </w:r>
      <w:r w:rsidR="00FA18B1" w:rsidRPr="00FA18B1">
        <w:rPr>
          <w:sz w:val="23"/>
          <w:szCs w:val="23"/>
          <w:lang w:val="uk-UA"/>
        </w:rPr>
        <w:t xml:space="preserve"> о</w:t>
      </w:r>
      <w:r w:rsidR="003F2339" w:rsidRPr="00FA18B1">
        <w:rPr>
          <w:sz w:val="23"/>
          <w:szCs w:val="23"/>
          <w:lang w:val="uk-UA"/>
        </w:rPr>
        <w:t xml:space="preserve"> </w:t>
      </w:r>
      <w:r w:rsidR="003F2339" w:rsidRPr="00FA18B1">
        <w:rPr>
          <w:b/>
          <w:sz w:val="23"/>
          <w:szCs w:val="23"/>
          <w:lang w:val="uk-UA"/>
        </w:rPr>
        <w:t xml:space="preserve">13.00 год. </w:t>
      </w:r>
      <w:r w:rsidR="003F2339" w:rsidRPr="00FA18B1">
        <w:rPr>
          <w:sz w:val="23"/>
          <w:szCs w:val="23"/>
          <w:lang w:val="uk-UA"/>
        </w:rPr>
        <w:t xml:space="preserve">за участю Директора Департаменту охорони здоров’я </w:t>
      </w:r>
      <w:r w:rsidR="00FA18B1">
        <w:rPr>
          <w:sz w:val="23"/>
          <w:szCs w:val="23"/>
          <w:lang w:val="uk-UA"/>
        </w:rPr>
        <w:t>ЛОДА</w:t>
      </w:r>
      <w:r w:rsidR="003F2339" w:rsidRPr="00FA18B1">
        <w:rPr>
          <w:sz w:val="23"/>
          <w:szCs w:val="23"/>
          <w:lang w:val="uk-UA"/>
        </w:rPr>
        <w:t xml:space="preserve"> </w:t>
      </w:r>
      <w:r w:rsidR="003F2339" w:rsidRPr="00FA18B1">
        <w:rPr>
          <w:i/>
          <w:sz w:val="23"/>
          <w:szCs w:val="23"/>
          <w:lang w:val="uk-UA"/>
        </w:rPr>
        <w:t xml:space="preserve">Богдана </w:t>
      </w:r>
      <w:proofErr w:type="spellStart"/>
      <w:r w:rsidR="003F2339" w:rsidRPr="00FA18B1">
        <w:rPr>
          <w:i/>
          <w:sz w:val="23"/>
          <w:szCs w:val="23"/>
          <w:lang w:val="uk-UA"/>
        </w:rPr>
        <w:t>Чечотки</w:t>
      </w:r>
      <w:proofErr w:type="spellEnd"/>
      <w:r w:rsidR="003F2339" w:rsidRPr="00FA18B1">
        <w:rPr>
          <w:sz w:val="23"/>
          <w:szCs w:val="23"/>
          <w:lang w:val="uk-UA"/>
        </w:rPr>
        <w:t xml:space="preserve"> та Начальника Управління охорони здоров’я </w:t>
      </w:r>
      <w:r w:rsidR="00FA18B1">
        <w:rPr>
          <w:sz w:val="23"/>
          <w:szCs w:val="23"/>
          <w:lang w:val="uk-UA"/>
        </w:rPr>
        <w:t>ЛМР</w:t>
      </w:r>
      <w:r w:rsidR="003F2339" w:rsidRPr="00FA18B1">
        <w:rPr>
          <w:sz w:val="23"/>
          <w:szCs w:val="23"/>
          <w:lang w:val="uk-UA"/>
        </w:rPr>
        <w:t xml:space="preserve"> </w:t>
      </w:r>
      <w:r w:rsidR="003F2339" w:rsidRPr="00FA18B1">
        <w:rPr>
          <w:i/>
          <w:sz w:val="23"/>
          <w:szCs w:val="23"/>
          <w:lang w:val="uk-UA"/>
        </w:rPr>
        <w:t>Володимира Зуба;</w:t>
      </w:r>
      <w:r w:rsidR="003F2339" w:rsidRPr="00FA18B1">
        <w:rPr>
          <w:sz w:val="23"/>
          <w:szCs w:val="23"/>
          <w:lang w:val="uk-UA"/>
        </w:rPr>
        <w:t xml:space="preserve"> 2) </w:t>
      </w:r>
      <w:r w:rsidR="003F2339" w:rsidRPr="00FA18B1">
        <w:rPr>
          <w:rFonts w:eastAsia="Calibri"/>
          <w:b/>
          <w:sz w:val="23"/>
          <w:szCs w:val="23"/>
          <w:lang w:val="uk-UA"/>
        </w:rPr>
        <w:t>безоплатн</w:t>
      </w:r>
      <w:r w:rsidR="003F2339" w:rsidRPr="00FA18B1">
        <w:rPr>
          <w:b/>
          <w:sz w:val="23"/>
          <w:szCs w:val="23"/>
          <w:lang w:val="uk-UA"/>
        </w:rPr>
        <w:t>е</w:t>
      </w:r>
      <w:r w:rsidR="003F2339" w:rsidRPr="00FA18B1">
        <w:rPr>
          <w:rFonts w:eastAsia="Calibri"/>
          <w:b/>
          <w:sz w:val="23"/>
          <w:szCs w:val="23"/>
          <w:lang w:val="uk-UA"/>
        </w:rPr>
        <w:t xml:space="preserve"> тестування за допомогою експрес-тестів</w:t>
      </w:r>
      <w:r w:rsidR="003F2339" w:rsidRPr="00FA18B1">
        <w:rPr>
          <w:sz w:val="23"/>
          <w:szCs w:val="23"/>
          <w:lang w:val="uk-UA"/>
        </w:rPr>
        <w:t xml:space="preserve"> </w:t>
      </w:r>
      <w:r w:rsidR="003F2339" w:rsidRPr="00FA18B1">
        <w:rPr>
          <w:rFonts w:eastAsia="Calibri"/>
          <w:sz w:val="23"/>
          <w:szCs w:val="23"/>
          <w:lang w:val="uk-UA"/>
        </w:rPr>
        <w:t>з 12.00 до 17.00 год.</w:t>
      </w:r>
      <w:r w:rsidR="003F2339" w:rsidRPr="00FA18B1">
        <w:rPr>
          <w:sz w:val="23"/>
          <w:szCs w:val="23"/>
          <w:lang w:val="uk-UA"/>
        </w:rPr>
        <w:t xml:space="preserve"> у </w:t>
      </w:r>
      <w:r w:rsidR="003F2339" w:rsidRPr="00FA18B1">
        <w:rPr>
          <w:rFonts w:eastAsia="Calibri"/>
          <w:sz w:val="23"/>
          <w:szCs w:val="23"/>
          <w:lang w:val="uk-UA"/>
        </w:rPr>
        <w:t>мобільн</w:t>
      </w:r>
      <w:r w:rsidR="003F2339" w:rsidRPr="00FA18B1">
        <w:rPr>
          <w:sz w:val="23"/>
          <w:szCs w:val="23"/>
          <w:lang w:val="uk-UA"/>
        </w:rPr>
        <w:t>ій</w:t>
      </w:r>
      <w:r w:rsidR="003F2339" w:rsidRPr="00FA18B1">
        <w:rPr>
          <w:rFonts w:eastAsia="Calibri"/>
          <w:sz w:val="23"/>
          <w:szCs w:val="23"/>
          <w:lang w:val="uk-UA"/>
        </w:rPr>
        <w:t xml:space="preserve"> амбулаторії БФ «</w:t>
      </w:r>
      <w:proofErr w:type="spellStart"/>
      <w:r w:rsidR="003F2339" w:rsidRPr="00FA18B1">
        <w:rPr>
          <w:rFonts w:eastAsia="Calibri"/>
          <w:sz w:val="23"/>
          <w:szCs w:val="23"/>
          <w:lang w:val="uk-UA"/>
        </w:rPr>
        <w:t>Салюс</w:t>
      </w:r>
      <w:proofErr w:type="spellEnd"/>
      <w:r w:rsidR="003F2339" w:rsidRPr="00FA18B1">
        <w:rPr>
          <w:rFonts w:eastAsia="Calibri"/>
          <w:sz w:val="23"/>
          <w:szCs w:val="23"/>
          <w:lang w:val="uk-UA"/>
        </w:rPr>
        <w:t>»</w:t>
      </w:r>
      <w:r w:rsidR="003F2339" w:rsidRPr="00FA18B1">
        <w:rPr>
          <w:sz w:val="23"/>
          <w:szCs w:val="23"/>
          <w:lang w:val="uk-UA"/>
        </w:rPr>
        <w:t xml:space="preserve">; 3) </w:t>
      </w:r>
      <w:r w:rsidR="003F2339" w:rsidRPr="00FA18B1">
        <w:rPr>
          <w:b/>
          <w:sz w:val="23"/>
          <w:szCs w:val="23"/>
          <w:lang w:val="uk-UA"/>
        </w:rPr>
        <w:t>консультування лікаря</w:t>
      </w:r>
      <w:r w:rsidR="003F2339" w:rsidRPr="00FA18B1">
        <w:rPr>
          <w:sz w:val="23"/>
          <w:szCs w:val="23"/>
          <w:lang w:val="uk-UA"/>
        </w:rPr>
        <w:t xml:space="preserve"> щодо діагностики та лікування гепатиту С; 4) </w:t>
      </w:r>
      <w:r w:rsidR="003F2339" w:rsidRPr="00FA18B1">
        <w:rPr>
          <w:b/>
          <w:sz w:val="23"/>
          <w:szCs w:val="23"/>
          <w:lang w:val="uk-UA"/>
        </w:rPr>
        <w:t>розповсюдження спеціальних бланків для діагностики та інформаційних матеріалів</w:t>
      </w:r>
      <w:r w:rsidR="003F2339" w:rsidRPr="00FA18B1">
        <w:rPr>
          <w:sz w:val="23"/>
          <w:szCs w:val="23"/>
          <w:lang w:val="uk-UA"/>
        </w:rPr>
        <w:t xml:space="preserve">. </w:t>
      </w:r>
    </w:p>
    <w:p w:rsidR="007F5977" w:rsidRPr="00FA18B1" w:rsidRDefault="007E5393" w:rsidP="00FA18B1">
      <w:pPr>
        <w:ind w:firstLine="567"/>
        <w:jc w:val="both"/>
        <w:rPr>
          <w:sz w:val="23"/>
          <w:szCs w:val="23"/>
          <w:lang w:val="uk-UA"/>
        </w:rPr>
      </w:pPr>
      <w:r w:rsidRPr="00FA18B1">
        <w:rPr>
          <w:sz w:val="23"/>
          <w:szCs w:val="23"/>
          <w:lang w:val="uk-UA"/>
        </w:rPr>
        <w:t xml:space="preserve">Згідно з наказом </w:t>
      </w:r>
      <w:r w:rsidR="00F265CD" w:rsidRPr="00FA18B1">
        <w:rPr>
          <w:sz w:val="23"/>
          <w:szCs w:val="23"/>
          <w:lang w:val="uk-UA"/>
        </w:rPr>
        <w:t xml:space="preserve">Управління охорони здоров’я </w:t>
      </w:r>
      <w:r w:rsidR="00FA18B1" w:rsidRPr="00FA18B1">
        <w:rPr>
          <w:sz w:val="23"/>
          <w:szCs w:val="23"/>
          <w:lang w:val="uk-UA"/>
        </w:rPr>
        <w:t>ЛМР</w:t>
      </w:r>
      <w:r w:rsidR="00F265CD" w:rsidRPr="00FA18B1">
        <w:rPr>
          <w:sz w:val="23"/>
          <w:szCs w:val="23"/>
          <w:lang w:val="uk-UA"/>
        </w:rPr>
        <w:t xml:space="preserve"> «Про проведення у м. Львів акції з профілактики вірусних гепатитів В і С», п</w:t>
      </w:r>
      <w:r w:rsidR="009D3EC2" w:rsidRPr="00FA18B1">
        <w:rPr>
          <w:sz w:val="23"/>
          <w:szCs w:val="23"/>
          <w:lang w:val="uk-UA"/>
        </w:rPr>
        <w:t xml:space="preserve">ротягом тижня з 25 до 29 липня 2016 р. у м. Львів тривають </w:t>
      </w:r>
      <w:r w:rsidR="005715FE" w:rsidRPr="00FA18B1">
        <w:rPr>
          <w:sz w:val="23"/>
          <w:szCs w:val="23"/>
          <w:lang w:val="uk-UA"/>
        </w:rPr>
        <w:t>численні заходи</w:t>
      </w:r>
      <w:r w:rsidR="007F5977" w:rsidRPr="00FA18B1">
        <w:rPr>
          <w:sz w:val="23"/>
          <w:szCs w:val="23"/>
          <w:lang w:val="uk-UA"/>
        </w:rPr>
        <w:t xml:space="preserve">: </w:t>
      </w:r>
      <w:r w:rsidR="005715FE" w:rsidRPr="00FA18B1">
        <w:rPr>
          <w:bCs/>
          <w:sz w:val="23"/>
          <w:szCs w:val="23"/>
          <w:lang w:val="uk-UA"/>
        </w:rPr>
        <w:t>широк</w:t>
      </w:r>
      <w:r w:rsidR="00F265CD" w:rsidRPr="00FA18B1">
        <w:rPr>
          <w:bCs/>
          <w:sz w:val="23"/>
          <w:szCs w:val="23"/>
          <w:lang w:val="uk-UA"/>
        </w:rPr>
        <w:t>а</w:t>
      </w:r>
      <w:r w:rsidR="007F5977" w:rsidRPr="00FA18B1">
        <w:rPr>
          <w:bCs/>
          <w:sz w:val="23"/>
          <w:szCs w:val="23"/>
          <w:lang w:val="uk-UA"/>
        </w:rPr>
        <w:t xml:space="preserve"> </w:t>
      </w:r>
      <w:r w:rsidR="005715FE" w:rsidRPr="00FA18B1">
        <w:rPr>
          <w:sz w:val="23"/>
          <w:szCs w:val="23"/>
          <w:lang w:val="uk-UA"/>
        </w:rPr>
        <w:t>інформаційно-просвітницьк</w:t>
      </w:r>
      <w:r w:rsidR="00F265CD" w:rsidRPr="00FA18B1">
        <w:rPr>
          <w:sz w:val="23"/>
          <w:szCs w:val="23"/>
          <w:lang w:val="uk-UA"/>
        </w:rPr>
        <w:t>а</w:t>
      </w:r>
      <w:r w:rsidR="005715FE" w:rsidRPr="00FA18B1">
        <w:rPr>
          <w:sz w:val="23"/>
          <w:szCs w:val="23"/>
          <w:lang w:val="uk-UA"/>
        </w:rPr>
        <w:t xml:space="preserve"> кампанію з метою підвищення обізнаності громадян щодо проблеми вірусних гепатитів В і С</w:t>
      </w:r>
      <w:r w:rsidR="00F265CD" w:rsidRPr="00FA18B1">
        <w:rPr>
          <w:sz w:val="23"/>
          <w:szCs w:val="23"/>
          <w:lang w:val="uk-UA"/>
        </w:rPr>
        <w:t xml:space="preserve">, </w:t>
      </w:r>
      <w:r w:rsidR="007F5977" w:rsidRPr="00FA18B1">
        <w:rPr>
          <w:sz w:val="23"/>
          <w:szCs w:val="23"/>
          <w:lang w:val="uk-UA"/>
        </w:rPr>
        <w:t>лекції для сімейних лікарів і лікарів-спеціалістів з питань профілактики, раннього виявлення, діагностики</w:t>
      </w:r>
      <w:r w:rsidR="00F265CD" w:rsidRPr="00FA18B1">
        <w:rPr>
          <w:sz w:val="23"/>
          <w:szCs w:val="23"/>
          <w:lang w:val="uk-UA"/>
        </w:rPr>
        <w:t xml:space="preserve"> </w:t>
      </w:r>
      <w:r w:rsidR="007F5977" w:rsidRPr="00FA18B1">
        <w:rPr>
          <w:sz w:val="23"/>
          <w:szCs w:val="23"/>
          <w:lang w:val="uk-UA"/>
        </w:rPr>
        <w:t>гепатиту С</w:t>
      </w:r>
      <w:r w:rsidR="00F265CD" w:rsidRPr="00FA18B1">
        <w:rPr>
          <w:sz w:val="23"/>
          <w:szCs w:val="23"/>
          <w:lang w:val="uk-UA"/>
        </w:rPr>
        <w:t xml:space="preserve">, </w:t>
      </w:r>
      <w:r w:rsidR="007F5977" w:rsidRPr="00FA18B1">
        <w:rPr>
          <w:sz w:val="23"/>
          <w:szCs w:val="23"/>
          <w:lang w:val="uk-UA"/>
        </w:rPr>
        <w:t xml:space="preserve">навчання </w:t>
      </w:r>
      <w:r w:rsidR="00F265CD" w:rsidRPr="00FA18B1">
        <w:rPr>
          <w:sz w:val="23"/>
          <w:szCs w:val="23"/>
          <w:lang w:val="uk-UA"/>
        </w:rPr>
        <w:t>у</w:t>
      </w:r>
      <w:r w:rsidR="007F5977" w:rsidRPr="00FA18B1">
        <w:rPr>
          <w:sz w:val="23"/>
          <w:szCs w:val="23"/>
          <w:lang w:val="uk-UA"/>
        </w:rPr>
        <w:t xml:space="preserve"> колективах медичних закладів </w:t>
      </w:r>
      <w:r w:rsidR="00F265CD" w:rsidRPr="00FA18B1">
        <w:rPr>
          <w:sz w:val="23"/>
          <w:szCs w:val="23"/>
          <w:lang w:val="uk-UA"/>
        </w:rPr>
        <w:t>щодо</w:t>
      </w:r>
      <w:r w:rsidR="007F5977" w:rsidRPr="00FA18B1">
        <w:rPr>
          <w:sz w:val="23"/>
          <w:szCs w:val="23"/>
          <w:lang w:val="uk-UA"/>
        </w:rPr>
        <w:t xml:space="preserve"> запобігання інфікування персоналу вірусними гепатитами при виконанні функціональних обов’язків</w:t>
      </w:r>
      <w:r w:rsidR="00F265CD" w:rsidRPr="00FA18B1">
        <w:rPr>
          <w:sz w:val="23"/>
          <w:szCs w:val="23"/>
          <w:lang w:val="uk-UA"/>
        </w:rPr>
        <w:t xml:space="preserve">, </w:t>
      </w:r>
      <w:r w:rsidR="007F5977" w:rsidRPr="00FA18B1">
        <w:rPr>
          <w:sz w:val="23"/>
          <w:szCs w:val="23"/>
          <w:lang w:val="uk-UA"/>
        </w:rPr>
        <w:t xml:space="preserve">семінари для лікарів </w:t>
      </w:r>
      <w:proofErr w:type="spellStart"/>
      <w:r w:rsidR="007F5977" w:rsidRPr="00FA18B1">
        <w:rPr>
          <w:sz w:val="23"/>
          <w:szCs w:val="23"/>
          <w:lang w:val="uk-UA"/>
        </w:rPr>
        <w:t>ЗОЗ</w:t>
      </w:r>
      <w:proofErr w:type="spellEnd"/>
      <w:r w:rsidR="007F5977" w:rsidRPr="00FA18B1">
        <w:rPr>
          <w:sz w:val="23"/>
          <w:szCs w:val="23"/>
          <w:lang w:val="uk-UA"/>
        </w:rPr>
        <w:t xml:space="preserve"> з опрацювання локальних протоколів надання медичної допомоги:</w:t>
      </w:r>
      <w:r w:rsidR="00F265CD" w:rsidRPr="00FA18B1">
        <w:rPr>
          <w:sz w:val="23"/>
          <w:szCs w:val="23"/>
          <w:lang w:val="uk-UA"/>
        </w:rPr>
        <w:t xml:space="preserve"> </w:t>
      </w:r>
      <w:r w:rsidR="007F5977" w:rsidRPr="00FA18B1">
        <w:rPr>
          <w:bCs/>
          <w:color w:val="000000"/>
          <w:sz w:val="23"/>
          <w:szCs w:val="23"/>
          <w:lang w:val="uk-UA" w:eastAsia="uk-UA"/>
        </w:rPr>
        <w:t>Вірусний гепатит В</w:t>
      </w:r>
      <w:r w:rsidR="00F265CD" w:rsidRPr="00FA18B1">
        <w:rPr>
          <w:bCs/>
          <w:color w:val="000000"/>
          <w:sz w:val="23"/>
          <w:szCs w:val="23"/>
          <w:lang w:val="uk-UA" w:eastAsia="uk-UA"/>
        </w:rPr>
        <w:t xml:space="preserve">, </w:t>
      </w:r>
      <w:r w:rsidR="007F5977" w:rsidRPr="00FA18B1">
        <w:rPr>
          <w:bCs/>
          <w:color w:val="000000"/>
          <w:sz w:val="23"/>
          <w:szCs w:val="23"/>
          <w:lang w:val="uk-UA" w:eastAsia="uk-UA"/>
        </w:rPr>
        <w:t>Вірусний гепатит С</w:t>
      </w:r>
      <w:r w:rsidR="00F265CD" w:rsidRPr="00FA18B1">
        <w:rPr>
          <w:bCs/>
          <w:color w:val="000000"/>
          <w:sz w:val="23"/>
          <w:szCs w:val="23"/>
          <w:lang w:val="uk-UA" w:eastAsia="uk-UA"/>
        </w:rPr>
        <w:t xml:space="preserve">, </w:t>
      </w:r>
      <w:r w:rsidR="007F5977" w:rsidRPr="00FA18B1">
        <w:rPr>
          <w:bCs/>
          <w:color w:val="000000"/>
          <w:sz w:val="23"/>
          <w:szCs w:val="23"/>
          <w:lang w:val="uk-UA" w:eastAsia="uk-UA"/>
        </w:rPr>
        <w:t>Неалкогольний</w:t>
      </w:r>
      <w:r w:rsidR="00F265CD" w:rsidRPr="00FA18B1">
        <w:rPr>
          <w:bCs/>
          <w:color w:val="000000"/>
          <w:sz w:val="23"/>
          <w:szCs w:val="23"/>
          <w:lang w:val="uk-UA" w:eastAsia="uk-UA"/>
        </w:rPr>
        <w:t xml:space="preserve"> </w:t>
      </w:r>
      <w:proofErr w:type="spellStart"/>
      <w:r w:rsidR="007F5977" w:rsidRPr="00FA18B1">
        <w:rPr>
          <w:bCs/>
          <w:color w:val="000000"/>
          <w:sz w:val="23"/>
          <w:szCs w:val="23"/>
          <w:lang w:val="uk-UA" w:eastAsia="uk-UA"/>
        </w:rPr>
        <w:t>стеатогепатит</w:t>
      </w:r>
      <w:proofErr w:type="spellEnd"/>
      <w:r w:rsidR="00F265CD" w:rsidRPr="00FA18B1">
        <w:rPr>
          <w:bCs/>
          <w:color w:val="000000"/>
          <w:sz w:val="23"/>
          <w:szCs w:val="23"/>
          <w:lang w:val="uk-UA" w:eastAsia="uk-UA"/>
        </w:rPr>
        <w:t xml:space="preserve">, </w:t>
      </w:r>
      <w:proofErr w:type="spellStart"/>
      <w:r w:rsidR="007F5977" w:rsidRPr="00FA18B1">
        <w:rPr>
          <w:bCs/>
          <w:color w:val="000000"/>
          <w:sz w:val="23"/>
          <w:szCs w:val="23"/>
          <w:lang w:val="uk-UA" w:eastAsia="uk-UA"/>
        </w:rPr>
        <w:t>Аутоімунний</w:t>
      </w:r>
      <w:proofErr w:type="spellEnd"/>
      <w:r w:rsidR="007F5977" w:rsidRPr="00FA18B1">
        <w:rPr>
          <w:bCs/>
          <w:color w:val="000000"/>
          <w:sz w:val="23"/>
          <w:szCs w:val="23"/>
          <w:lang w:val="uk-UA" w:eastAsia="uk-UA"/>
        </w:rPr>
        <w:t xml:space="preserve"> гепатит</w:t>
      </w:r>
      <w:r w:rsidR="00F265CD" w:rsidRPr="00FA18B1">
        <w:rPr>
          <w:bCs/>
          <w:color w:val="000000"/>
          <w:sz w:val="23"/>
          <w:szCs w:val="23"/>
          <w:lang w:val="uk-UA" w:eastAsia="uk-UA"/>
        </w:rPr>
        <w:t xml:space="preserve">. </w:t>
      </w:r>
    </w:p>
    <w:p w:rsidR="003F2339" w:rsidRPr="00FA18B1" w:rsidRDefault="003F2339" w:rsidP="00FA18B1">
      <w:pPr>
        <w:ind w:firstLine="567"/>
        <w:jc w:val="both"/>
        <w:rPr>
          <w:sz w:val="23"/>
          <w:szCs w:val="23"/>
          <w:lang w:val="uk-UA"/>
        </w:rPr>
      </w:pPr>
      <w:r w:rsidRPr="00FA18B1">
        <w:rPr>
          <w:sz w:val="23"/>
          <w:szCs w:val="23"/>
          <w:lang w:val="uk-UA"/>
        </w:rPr>
        <w:t xml:space="preserve">На підтримку як глобальної компанії боротьби з вірусними гепатитами, так і національної, </w:t>
      </w:r>
      <w:r w:rsidRPr="00FA18B1">
        <w:rPr>
          <w:b/>
          <w:sz w:val="23"/>
          <w:szCs w:val="23"/>
          <w:lang w:val="uk-UA"/>
        </w:rPr>
        <w:t>19 липня 2016 р.</w:t>
      </w:r>
      <w:r w:rsidRPr="00FA18B1">
        <w:rPr>
          <w:sz w:val="23"/>
          <w:szCs w:val="23"/>
          <w:lang w:val="uk-UA"/>
        </w:rPr>
        <w:t xml:space="preserve"> було </w:t>
      </w:r>
      <w:r w:rsidRPr="00FA18B1">
        <w:rPr>
          <w:b/>
          <w:sz w:val="23"/>
          <w:szCs w:val="23"/>
          <w:lang w:val="uk-UA"/>
        </w:rPr>
        <w:t xml:space="preserve">проведено </w:t>
      </w:r>
      <w:proofErr w:type="spellStart"/>
      <w:r w:rsidRPr="00FA18B1">
        <w:rPr>
          <w:b/>
          <w:sz w:val="23"/>
          <w:szCs w:val="23"/>
          <w:lang w:val="uk-UA"/>
        </w:rPr>
        <w:t>флешмоб</w:t>
      </w:r>
      <w:proofErr w:type="spellEnd"/>
      <w:r w:rsidRPr="00FA18B1">
        <w:rPr>
          <w:b/>
          <w:sz w:val="23"/>
          <w:szCs w:val="23"/>
          <w:lang w:val="uk-UA"/>
        </w:rPr>
        <w:t xml:space="preserve"> учасниками Міжнародної літньої школи «Права людини у сфері охорони здоров’я: навчання і викладання»</w:t>
      </w:r>
      <w:r w:rsidRPr="00FA18B1">
        <w:rPr>
          <w:sz w:val="23"/>
          <w:szCs w:val="23"/>
          <w:lang w:val="uk-UA"/>
        </w:rPr>
        <w:t>, яка проводи</w:t>
      </w:r>
      <w:r w:rsidR="00F265CD" w:rsidRPr="00FA18B1">
        <w:rPr>
          <w:sz w:val="23"/>
          <w:szCs w:val="23"/>
          <w:lang w:val="uk-UA"/>
        </w:rPr>
        <w:t>ла</w:t>
      </w:r>
      <w:r w:rsidRPr="00FA18B1">
        <w:rPr>
          <w:sz w:val="23"/>
          <w:szCs w:val="23"/>
          <w:lang w:val="uk-UA"/>
        </w:rPr>
        <w:t>ся Асоціацією шкіл громадського здоров’я в Європейському регіоні (ASPHER) спільно з кафедрою медичного права Львівського національного медичного університету імені Данила Галицького, ВГО «Фундація медичного права та біоетики України» та ЛОБФ «Медицина і право».</w:t>
      </w:r>
    </w:p>
    <w:p w:rsidR="003F2339" w:rsidRPr="00FA18B1" w:rsidRDefault="003F2339" w:rsidP="00FA18B1">
      <w:pPr>
        <w:ind w:firstLine="567"/>
        <w:jc w:val="both"/>
        <w:rPr>
          <w:sz w:val="23"/>
          <w:szCs w:val="23"/>
          <w:lang w:val="uk-UA"/>
        </w:rPr>
      </w:pPr>
      <w:r w:rsidRPr="00FA18B1">
        <w:rPr>
          <w:sz w:val="23"/>
          <w:szCs w:val="23"/>
          <w:lang w:val="uk-UA"/>
        </w:rPr>
        <w:t>У Глобальній стратегії у сфері охорони здоров’я. Вірусний гепатит 2016 – 2021 рр., прийнятій ВООЗ на 69-й сесії 28 травня 2016 р., зазначено: «</w:t>
      </w:r>
      <w:r w:rsidRPr="00FA18B1">
        <w:rPr>
          <w:i/>
          <w:sz w:val="23"/>
          <w:szCs w:val="23"/>
          <w:lang w:val="uk-UA"/>
        </w:rPr>
        <w:t>Необхідність глобальної стратегії у сфері охорони здоров’я, яка присвячена вірусному гепатиту, зумовлена широкомасштабним і складним характером пандемії гепатиту, а також зростаючим усвідомленням того, що вона є важким тягарем для здоров’я населення та існуючих можливостей для реагування. Сьогодні лише невелика кількість країн реалізували ці можливості, заходи які вживаються цими країнами, носять фрагментарний характер та є неадекватними. Настав час вжити злагоджені заходи реагування у сфері охорони здоров’я, надаючи пріоритетне значення ефективним заходам втручання з використанням підходів, які забезпечують високу якість послуг з дотриманням принципу справедливості</w:t>
      </w:r>
      <w:r w:rsidRPr="00FA18B1">
        <w:rPr>
          <w:sz w:val="23"/>
          <w:szCs w:val="23"/>
          <w:lang w:val="uk-UA"/>
        </w:rPr>
        <w:t>».</w:t>
      </w:r>
    </w:p>
    <w:p w:rsidR="00DF7774" w:rsidRPr="00FA18B1" w:rsidRDefault="00F265CD" w:rsidP="00FA18B1">
      <w:pPr>
        <w:ind w:firstLine="567"/>
        <w:jc w:val="both"/>
        <w:rPr>
          <w:sz w:val="23"/>
          <w:szCs w:val="23"/>
          <w:lang w:val="uk-UA"/>
        </w:rPr>
      </w:pPr>
      <w:r w:rsidRPr="00FA18B1">
        <w:rPr>
          <w:sz w:val="23"/>
          <w:szCs w:val="23"/>
          <w:lang w:val="uk-UA"/>
        </w:rPr>
        <w:t xml:space="preserve">За офіційними даними, на диспансерному обліку в Україні стоїть </w:t>
      </w:r>
      <w:r w:rsidRPr="00FA18B1">
        <w:rPr>
          <w:b/>
          <w:sz w:val="23"/>
          <w:szCs w:val="23"/>
          <w:lang w:val="uk-UA"/>
        </w:rPr>
        <w:t>73 тисяч</w:t>
      </w:r>
      <w:r w:rsidR="00CF6915" w:rsidRPr="00FA18B1">
        <w:rPr>
          <w:b/>
          <w:sz w:val="23"/>
          <w:szCs w:val="23"/>
          <w:lang w:val="uk-UA"/>
        </w:rPr>
        <w:t>і</w:t>
      </w:r>
      <w:r w:rsidRPr="00FA18B1">
        <w:rPr>
          <w:b/>
          <w:sz w:val="23"/>
          <w:szCs w:val="23"/>
          <w:lang w:val="uk-UA"/>
        </w:rPr>
        <w:t xml:space="preserve"> хворих на вірусний гепатит С,</w:t>
      </w:r>
      <w:r w:rsidRPr="00FA18B1">
        <w:rPr>
          <w:sz w:val="23"/>
          <w:szCs w:val="23"/>
          <w:lang w:val="uk-UA"/>
        </w:rPr>
        <w:t xml:space="preserve"> з них </w:t>
      </w:r>
      <w:r w:rsidRPr="00FA18B1">
        <w:rPr>
          <w:b/>
          <w:sz w:val="23"/>
          <w:szCs w:val="23"/>
          <w:lang w:val="uk-UA"/>
        </w:rPr>
        <w:t>не менше 40 тисяч потребують нагального лікування</w:t>
      </w:r>
      <w:r w:rsidRPr="00FA18B1">
        <w:rPr>
          <w:sz w:val="23"/>
          <w:szCs w:val="23"/>
          <w:lang w:val="uk-UA"/>
        </w:rPr>
        <w:t xml:space="preserve">. Але ця цифра жодним чином не відображає реальної ситуації з поширенням епідемії. За оцінками ВООЗ </w:t>
      </w:r>
      <w:r w:rsidRPr="00FA18B1">
        <w:rPr>
          <w:b/>
          <w:sz w:val="23"/>
          <w:szCs w:val="23"/>
          <w:lang w:val="uk-UA"/>
        </w:rPr>
        <w:t xml:space="preserve">понад </w:t>
      </w:r>
      <w:hyperlink r:id="rId10" w:history="1">
        <w:r w:rsidRPr="00FA18B1">
          <w:rPr>
            <w:rStyle w:val="a3"/>
            <w:b/>
            <w:sz w:val="23"/>
            <w:szCs w:val="23"/>
            <w:lang w:val="uk-UA"/>
          </w:rPr>
          <w:t>5% людей в Україні інфіковані ВГС</w:t>
        </w:r>
      </w:hyperlink>
      <w:r w:rsidRPr="00FA18B1">
        <w:rPr>
          <w:b/>
          <w:sz w:val="23"/>
          <w:szCs w:val="23"/>
          <w:lang w:val="uk-UA"/>
        </w:rPr>
        <w:t>, а це понад 2 мільйони громадян</w:t>
      </w:r>
      <w:r w:rsidRPr="00FA18B1">
        <w:rPr>
          <w:sz w:val="23"/>
          <w:szCs w:val="23"/>
          <w:lang w:val="uk-UA"/>
        </w:rPr>
        <w:t xml:space="preserve">! </w:t>
      </w:r>
      <w:r w:rsidR="003F2339" w:rsidRPr="00FA18B1">
        <w:rPr>
          <w:sz w:val="23"/>
          <w:szCs w:val="23"/>
          <w:lang w:val="uk-UA"/>
        </w:rPr>
        <w:t xml:space="preserve">Станом на жовтень 2015 р. у Львівській області на </w:t>
      </w:r>
      <w:r w:rsidR="003F2339" w:rsidRPr="00FA18B1">
        <w:rPr>
          <w:sz w:val="23"/>
          <w:szCs w:val="23"/>
          <w:lang w:val="uk-UA"/>
        </w:rPr>
        <w:lastRenderedPageBreak/>
        <w:t xml:space="preserve">диспансерному спостереженні з діагнозом «Хронічний вірусний гепатит «С»» перебувало 1146 пацієнтів, з них потребувало лікування 560 хворих. </w:t>
      </w:r>
      <w:r w:rsidR="00DF7774" w:rsidRPr="00FA18B1">
        <w:rPr>
          <w:b/>
          <w:sz w:val="23"/>
          <w:szCs w:val="23"/>
          <w:lang w:val="uk-UA"/>
        </w:rPr>
        <w:t xml:space="preserve">Запланованих на закупівлю за державний кошт 6,1 тис флаконів новітнього препарату </w:t>
      </w:r>
      <w:proofErr w:type="spellStart"/>
      <w:r w:rsidR="00DF7774" w:rsidRPr="00FA18B1">
        <w:rPr>
          <w:b/>
          <w:sz w:val="23"/>
          <w:szCs w:val="23"/>
          <w:lang w:val="uk-UA"/>
        </w:rPr>
        <w:t>Софосбувір</w:t>
      </w:r>
      <w:proofErr w:type="spellEnd"/>
      <w:r w:rsidR="00DF7774" w:rsidRPr="00FA18B1">
        <w:rPr>
          <w:b/>
          <w:sz w:val="23"/>
          <w:szCs w:val="23"/>
          <w:lang w:val="uk-UA"/>
        </w:rPr>
        <w:t xml:space="preserve"> може вистачити на 2 000 стандартних курсів лікування! </w:t>
      </w:r>
      <w:r w:rsidR="00DF7774" w:rsidRPr="00FA18B1">
        <w:rPr>
          <w:sz w:val="23"/>
          <w:szCs w:val="23"/>
          <w:lang w:val="uk-UA"/>
        </w:rPr>
        <w:t>Така кількість пацієнтів, які зможуть отримати лікування, аж ніяк не зможе зупинити епідемію в Україні. За найоптимістичнішими прогнозами лише один із 20 хворих, які вже зараз за станом здоров’я негайно потребують лікування, зможе його отримати за державні кошти.</w:t>
      </w:r>
    </w:p>
    <w:p w:rsidR="00DF7774" w:rsidRPr="00FA18B1" w:rsidRDefault="00DF7774" w:rsidP="00FA18B1">
      <w:pPr>
        <w:ind w:firstLine="567"/>
        <w:jc w:val="both"/>
        <w:rPr>
          <w:sz w:val="23"/>
          <w:szCs w:val="23"/>
          <w:lang w:val="uk-UA"/>
        </w:rPr>
      </w:pPr>
      <w:r w:rsidRPr="00FA18B1">
        <w:rPr>
          <w:sz w:val="23"/>
          <w:szCs w:val="23"/>
          <w:lang w:val="uk-UA"/>
        </w:rPr>
        <w:t>Під час акції представники влади відзначили те, що у Львівській області ухвалено Рішення Львівської обласної ради від 16.02.2016 р. «Про затвердження Комплексної програми надання медичної допомоги мешканцям Львівської області на 2016 рік», в якій вперше виділено кошти на лікування хворих осіб з гепатитом В, С в межах напряму «Діагностика, лікування та реабілітація осіб, які постраждали внаслідок (під час) Революції Гідності та антитерористичної операції» в сумі 3 млн. 300 тис. грн. Також зазначалось про можливості перегляду бюджету і виділення додаткових коштів на придбання курсів лікування, а також ухвалення загальної обласної програми щодо гепатиту С.</w:t>
      </w:r>
    </w:p>
    <w:p w:rsidR="009E7D38" w:rsidRPr="00FA18B1" w:rsidRDefault="001A7E89" w:rsidP="00FA18B1">
      <w:pPr>
        <w:ind w:firstLine="567"/>
        <w:jc w:val="both"/>
        <w:rPr>
          <w:rFonts w:eastAsia="Times New Roman"/>
          <w:sz w:val="23"/>
          <w:szCs w:val="23"/>
          <w:lang w:val="uk-UA" w:eastAsia="uk-UA"/>
        </w:rPr>
      </w:pPr>
      <w:r w:rsidRPr="00FA18B1">
        <w:rPr>
          <w:i/>
          <w:color w:val="000000"/>
          <w:sz w:val="23"/>
          <w:szCs w:val="23"/>
          <w:lang w:val="uk-UA"/>
        </w:rPr>
        <w:t>Володимир Зуб</w:t>
      </w:r>
      <w:r w:rsidRPr="00FA18B1">
        <w:rPr>
          <w:color w:val="000000"/>
          <w:sz w:val="23"/>
          <w:szCs w:val="23"/>
          <w:lang w:val="uk-UA"/>
        </w:rPr>
        <w:t xml:space="preserve">, начальник Управління охорони здоров’я Львівської міської ради, наголосив на тому, що Державна цільова соціальна програма профілактики, діагностики та лікування вірусних гепатитів на період до 2016 р., затверджена Постановою Кабінету Міністрів України від 29.04.2013 р., </w:t>
      </w:r>
      <w:r w:rsidR="009E7D38" w:rsidRPr="00FA18B1">
        <w:rPr>
          <w:color w:val="000000"/>
          <w:sz w:val="23"/>
          <w:szCs w:val="23"/>
          <w:lang w:val="uk-UA"/>
        </w:rPr>
        <w:t>є строковою та</w:t>
      </w:r>
      <w:r w:rsidRPr="00FA18B1">
        <w:rPr>
          <w:color w:val="000000"/>
          <w:sz w:val="23"/>
          <w:szCs w:val="23"/>
          <w:lang w:val="uk-UA"/>
        </w:rPr>
        <w:t xml:space="preserve"> у цьому році завершує свою дію</w:t>
      </w:r>
      <w:r w:rsidR="009E7D38" w:rsidRPr="00FA18B1">
        <w:rPr>
          <w:color w:val="000000"/>
          <w:sz w:val="23"/>
          <w:szCs w:val="23"/>
          <w:lang w:val="uk-UA"/>
        </w:rPr>
        <w:t>, а відтак, закінчиться можливість використання державних коштів на подолання епідемії</w:t>
      </w:r>
      <w:r w:rsidRPr="00FA18B1">
        <w:rPr>
          <w:color w:val="000000"/>
          <w:sz w:val="23"/>
          <w:szCs w:val="23"/>
          <w:lang w:val="uk-UA"/>
        </w:rPr>
        <w:t xml:space="preserve">. Ця Програма дала хоча і не значній кількості людей, але все ж шанс на безоплатне отримання ліків. Незважаючи на те, що фінансування Програми було в попередні роки фрагментарне, все ж продовження дії такої Програми є вкрай необхідним, аби систематично долати епідемію вірусних гепатитів. </w:t>
      </w:r>
      <w:r w:rsidR="009E7D38" w:rsidRPr="00FA18B1">
        <w:rPr>
          <w:color w:val="000000"/>
          <w:sz w:val="23"/>
          <w:szCs w:val="23"/>
          <w:lang w:val="uk-UA"/>
        </w:rPr>
        <w:t xml:space="preserve">Держава повинна пам’ятати проте, що </w:t>
      </w:r>
      <w:r w:rsidR="009E7D38" w:rsidRPr="00FA18B1">
        <w:rPr>
          <w:rFonts w:eastAsia="Times New Roman"/>
          <w:sz w:val="23"/>
          <w:szCs w:val="23"/>
          <w:lang w:val="uk-UA" w:eastAsia="uk-UA"/>
        </w:rPr>
        <w:t>захист населення від інфекційних хвороб є одним із пріоритетних напрямів її діяльності та міжнародним зобов’язанням перед світовим співтовариством, зокрема в межах Угоди про асоціацію Україна – ЄС.</w:t>
      </w:r>
    </w:p>
    <w:p w:rsidR="00EB76A9" w:rsidRPr="00FA18B1" w:rsidRDefault="00EB76A9" w:rsidP="00FA18B1">
      <w:pPr>
        <w:ind w:firstLine="567"/>
        <w:jc w:val="both"/>
        <w:rPr>
          <w:color w:val="000000"/>
          <w:sz w:val="23"/>
          <w:szCs w:val="23"/>
          <w:lang w:val="uk-UA"/>
        </w:rPr>
      </w:pPr>
      <w:r w:rsidRPr="00FA18B1">
        <w:rPr>
          <w:color w:val="000000"/>
          <w:sz w:val="23"/>
          <w:szCs w:val="23"/>
          <w:lang w:val="uk-UA"/>
        </w:rPr>
        <w:t xml:space="preserve">Як наголосила </w:t>
      </w:r>
      <w:r w:rsidRPr="00FA18B1">
        <w:rPr>
          <w:i/>
          <w:color w:val="000000"/>
          <w:sz w:val="23"/>
          <w:szCs w:val="23"/>
          <w:lang w:val="uk-UA"/>
        </w:rPr>
        <w:t xml:space="preserve">Ірина </w:t>
      </w:r>
      <w:proofErr w:type="spellStart"/>
      <w:r w:rsidRPr="00FA18B1">
        <w:rPr>
          <w:i/>
          <w:color w:val="000000"/>
          <w:sz w:val="23"/>
          <w:szCs w:val="23"/>
          <w:lang w:val="uk-UA"/>
        </w:rPr>
        <w:t>Сенюта</w:t>
      </w:r>
      <w:proofErr w:type="spellEnd"/>
      <w:r w:rsidRPr="00FA18B1">
        <w:rPr>
          <w:color w:val="000000"/>
          <w:sz w:val="23"/>
          <w:szCs w:val="23"/>
          <w:lang w:val="uk-UA"/>
        </w:rPr>
        <w:t xml:space="preserve">, президент ВГО «Фундація медичного права та біоетики України», на місцевому рівні розпочато процедуру відкритих торгів на закупівлю лікарських препаратів на виконання Рішення </w:t>
      </w:r>
      <w:r w:rsidRPr="00FA18B1">
        <w:rPr>
          <w:sz w:val="23"/>
          <w:szCs w:val="23"/>
          <w:lang w:val="uk-UA"/>
        </w:rPr>
        <w:t xml:space="preserve">Львівської обласної ради від 16.02.2016 р. </w:t>
      </w:r>
      <w:r w:rsidR="009B7955" w:rsidRPr="00FA18B1">
        <w:rPr>
          <w:sz w:val="23"/>
          <w:szCs w:val="23"/>
          <w:lang w:val="uk-UA"/>
        </w:rPr>
        <w:t xml:space="preserve">За даними </w:t>
      </w:r>
      <w:proofErr w:type="spellStart"/>
      <w:r w:rsidR="009B7955" w:rsidRPr="00FA18B1">
        <w:rPr>
          <w:sz w:val="23"/>
          <w:szCs w:val="23"/>
          <w:lang w:val="uk-UA"/>
        </w:rPr>
        <w:t>КЗ</w:t>
      </w:r>
      <w:proofErr w:type="spellEnd"/>
      <w:r w:rsidR="009B7955" w:rsidRPr="00FA18B1">
        <w:rPr>
          <w:sz w:val="23"/>
          <w:szCs w:val="23"/>
          <w:lang w:val="uk-UA"/>
        </w:rPr>
        <w:t xml:space="preserve"> ЛОР «Львівський обласний госпіталь ветеранів війни та репресованих ім. Ю. Липи», який є виконавцем Рішення Львівської обласної ради від 16.02.2016 р. в частині лікування вірусних гепатитів, </w:t>
      </w:r>
      <w:r w:rsidRPr="00FA18B1">
        <w:rPr>
          <w:sz w:val="23"/>
          <w:szCs w:val="23"/>
          <w:lang w:val="uk-UA"/>
        </w:rPr>
        <w:t xml:space="preserve">22 червня 2016 р. відбулось засідання щодо розкриття пропозицій конкурсних торгів, за результатами розгляду запропонованих пропозицій було прийнято рішення про здійснення закупівлі </w:t>
      </w:r>
      <w:r w:rsidR="004D744D" w:rsidRPr="00FA18B1">
        <w:rPr>
          <w:sz w:val="23"/>
          <w:szCs w:val="23"/>
          <w:lang w:val="uk-UA"/>
        </w:rPr>
        <w:t>лікарського препарату торгова назва «</w:t>
      </w:r>
      <w:proofErr w:type="spellStart"/>
      <w:r w:rsidR="004D744D" w:rsidRPr="00FA18B1">
        <w:rPr>
          <w:sz w:val="23"/>
          <w:szCs w:val="23"/>
          <w:lang w:val="uk-UA"/>
        </w:rPr>
        <w:t>Совалді</w:t>
      </w:r>
      <w:proofErr w:type="spellEnd"/>
      <w:r w:rsidR="004D744D" w:rsidRPr="00FA18B1">
        <w:rPr>
          <w:sz w:val="23"/>
          <w:szCs w:val="23"/>
          <w:lang w:val="uk-UA"/>
        </w:rPr>
        <w:t xml:space="preserve">». Відповідно до термінів проведення процедур державних закупівель планується укладення договору на 25.07.2016 р. на суму 864600,00 </w:t>
      </w:r>
      <w:proofErr w:type="spellStart"/>
      <w:r w:rsidR="004D744D" w:rsidRPr="00FA18B1">
        <w:rPr>
          <w:sz w:val="23"/>
          <w:szCs w:val="23"/>
          <w:lang w:val="uk-UA"/>
        </w:rPr>
        <w:t>грн</w:t>
      </w:r>
      <w:proofErr w:type="spellEnd"/>
      <w:r w:rsidR="004D744D" w:rsidRPr="00FA18B1">
        <w:rPr>
          <w:sz w:val="23"/>
          <w:szCs w:val="23"/>
          <w:lang w:val="uk-UA"/>
        </w:rPr>
        <w:t>, тобто 66 упаковок лікарського препарату «</w:t>
      </w:r>
      <w:proofErr w:type="spellStart"/>
      <w:r w:rsidR="004D744D" w:rsidRPr="00FA18B1">
        <w:rPr>
          <w:sz w:val="23"/>
          <w:szCs w:val="23"/>
          <w:lang w:val="uk-UA"/>
        </w:rPr>
        <w:t>Совалді</w:t>
      </w:r>
      <w:proofErr w:type="spellEnd"/>
      <w:r w:rsidR="004D744D" w:rsidRPr="00FA18B1">
        <w:rPr>
          <w:sz w:val="23"/>
          <w:szCs w:val="23"/>
          <w:lang w:val="uk-UA"/>
        </w:rPr>
        <w:t xml:space="preserve">». </w:t>
      </w:r>
      <w:r w:rsidR="006B05C3" w:rsidRPr="00FA18B1">
        <w:rPr>
          <w:sz w:val="23"/>
          <w:szCs w:val="23"/>
          <w:lang w:val="uk-UA"/>
        </w:rPr>
        <w:t>По інших лікарських засобах (</w:t>
      </w:r>
      <w:proofErr w:type="spellStart"/>
      <w:r w:rsidR="006B05C3" w:rsidRPr="00FA18B1">
        <w:rPr>
          <w:sz w:val="23"/>
          <w:szCs w:val="23"/>
          <w:lang w:val="uk-UA"/>
        </w:rPr>
        <w:t>пегінтерферон</w:t>
      </w:r>
      <w:proofErr w:type="spellEnd"/>
      <w:r w:rsidR="006B05C3" w:rsidRPr="00FA18B1">
        <w:rPr>
          <w:sz w:val="23"/>
          <w:szCs w:val="23"/>
          <w:lang w:val="uk-UA"/>
        </w:rPr>
        <w:t xml:space="preserve"> альфа-2, </w:t>
      </w:r>
      <w:proofErr w:type="spellStart"/>
      <w:r w:rsidR="006B05C3" w:rsidRPr="00FA18B1">
        <w:rPr>
          <w:sz w:val="23"/>
          <w:szCs w:val="23"/>
          <w:lang w:val="uk-UA"/>
        </w:rPr>
        <w:t>рибавірин</w:t>
      </w:r>
      <w:proofErr w:type="spellEnd"/>
      <w:r w:rsidR="006B05C3" w:rsidRPr="00FA18B1">
        <w:rPr>
          <w:sz w:val="23"/>
          <w:szCs w:val="23"/>
          <w:lang w:val="uk-UA"/>
        </w:rPr>
        <w:t xml:space="preserve"> та </w:t>
      </w:r>
      <w:proofErr w:type="spellStart"/>
      <w:r w:rsidR="006B05C3" w:rsidRPr="00FA18B1">
        <w:rPr>
          <w:sz w:val="23"/>
          <w:szCs w:val="23"/>
          <w:lang w:val="uk-UA"/>
        </w:rPr>
        <w:t>емтрицитабін</w:t>
      </w:r>
      <w:proofErr w:type="spellEnd"/>
      <w:r w:rsidR="009B7955" w:rsidRPr="00FA18B1">
        <w:rPr>
          <w:sz w:val="23"/>
          <w:szCs w:val="23"/>
          <w:lang w:val="uk-UA"/>
        </w:rPr>
        <w:t xml:space="preserve">, </w:t>
      </w:r>
      <w:proofErr w:type="spellStart"/>
      <w:r w:rsidR="009B7955" w:rsidRPr="00FA18B1">
        <w:rPr>
          <w:sz w:val="23"/>
          <w:szCs w:val="23"/>
          <w:lang w:val="uk-UA"/>
        </w:rPr>
        <w:t>тенофіру</w:t>
      </w:r>
      <w:proofErr w:type="spellEnd"/>
      <w:r w:rsidR="009B7955" w:rsidRPr="00FA18B1">
        <w:rPr>
          <w:sz w:val="23"/>
          <w:szCs w:val="23"/>
          <w:lang w:val="uk-UA"/>
        </w:rPr>
        <w:t xml:space="preserve"> </w:t>
      </w:r>
      <w:proofErr w:type="spellStart"/>
      <w:r w:rsidR="009B7955" w:rsidRPr="00FA18B1">
        <w:rPr>
          <w:sz w:val="23"/>
          <w:szCs w:val="23"/>
          <w:lang w:val="uk-UA"/>
        </w:rPr>
        <w:t>дизопроксилу</w:t>
      </w:r>
      <w:proofErr w:type="spellEnd"/>
      <w:r w:rsidR="009B7955" w:rsidRPr="00FA18B1">
        <w:rPr>
          <w:sz w:val="23"/>
          <w:szCs w:val="23"/>
          <w:lang w:val="uk-UA"/>
        </w:rPr>
        <w:t xml:space="preserve"> </w:t>
      </w:r>
      <w:proofErr w:type="spellStart"/>
      <w:r w:rsidR="009B7955" w:rsidRPr="00FA18B1">
        <w:rPr>
          <w:sz w:val="23"/>
          <w:szCs w:val="23"/>
          <w:lang w:val="uk-UA"/>
        </w:rPr>
        <w:t>фумарату</w:t>
      </w:r>
      <w:proofErr w:type="spellEnd"/>
      <w:r w:rsidR="006B05C3" w:rsidRPr="00FA18B1">
        <w:rPr>
          <w:sz w:val="23"/>
          <w:szCs w:val="23"/>
          <w:lang w:val="uk-UA"/>
        </w:rPr>
        <w:t>)</w:t>
      </w:r>
      <w:r w:rsidR="009B7955" w:rsidRPr="00FA18B1">
        <w:rPr>
          <w:sz w:val="23"/>
          <w:szCs w:val="23"/>
          <w:lang w:val="uk-UA"/>
        </w:rPr>
        <w:t xml:space="preserve"> буде повторно оголошено проведення торгів. Закупівля препаратів має бути здійснена, аби пролікувати 22 особи, які хворі на гепатит С </w:t>
      </w:r>
      <w:r w:rsidR="00F66703" w:rsidRPr="00FA18B1">
        <w:rPr>
          <w:sz w:val="23"/>
          <w:szCs w:val="23"/>
          <w:lang w:val="uk-UA"/>
        </w:rPr>
        <w:t>і</w:t>
      </w:r>
      <w:r w:rsidR="009B7955" w:rsidRPr="00FA18B1">
        <w:rPr>
          <w:sz w:val="23"/>
          <w:szCs w:val="23"/>
          <w:lang w:val="uk-UA"/>
        </w:rPr>
        <w:t xml:space="preserve"> підпадають під дію обласної програми.  </w:t>
      </w:r>
    </w:p>
    <w:p w:rsidR="00DF7774" w:rsidRPr="00FA18B1" w:rsidRDefault="00DF7774" w:rsidP="00FA18B1">
      <w:pPr>
        <w:ind w:firstLine="567"/>
        <w:jc w:val="both"/>
        <w:rPr>
          <w:color w:val="000000"/>
          <w:sz w:val="23"/>
          <w:szCs w:val="23"/>
          <w:lang w:val="uk-UA"/>
        </w:rPr>
      </w:pPr>
      <w:r w:rsidRPr="00FA18B1">
        <w:rPr>
          <w:sz w:val="23"/>
          <w:szCs w:val="23"/>
          <w:lang w:val="uk-UA"/>
        </w:rPr>
        <w:t xml:space="preserve">Громадянське суспільство сподівається на співпрацю з органами влади та зацікавлені в ефективному використанні бюджетних коштів на подолання епідемії, адже ціною цього питання є людське життя. </w:t>
      </w:r>
      <w:r w:rsidRPr="00FA18B1">
        <w:rPr>
          <w:color w:val="000000"/>
          <w:sz w:val="23"/>
          <w:szCs w:val="23"/>
          <w:lang w:val="uk-UA"/>
        </w:rPr>
        <w:t xml:space="preserve">Ситуація з епідемією ВГС стає все загрозливішою і зрозуміло, що лише поєднання коштів державного і місцевого бюджетів зможуть сприяти лікуванню більшої кількості мешканців області. </w:t>
      </w:r>
    </w:p>
    <w:p w:rsidR="00DF7774" w:rsidRPr="00FA18B1" w:rsidRDefault="00DF7774" w:rsidP="00FA18B1">
      <w:pPr>
        <w:ind w:firstLine="567"/>
        <w:jc w:val="both"/>
        <w:rPr>
          <w:color w:val="000000"/>
          <w:sz w:val="23"/>
          <w:szCs w:val="23"/>
          <w:lang w:val="uk-UA"/>
        </w:rPr>
      </w:pPr>
      <w:r w:rsidRPr="00FA18B1">
        <w:rPr>
          <w:color w:val="000000"/>
          <w:sz w:val="23"/>
          <w:szCs w:val="23"/>
          <w:lang w:val="uk-UA"/>
        </w:rPr>
        <w:t>Для отримання більш детальної інформації зверта</w:t>
      </w:r>
      <w:r w:rsidR="00CF6915" w:rsidRPr="00FA18B1">
        <w:rPr>
          <w:color w:val="000000"/>
          <w:sz w:val="23"/>
          <w:szCs w:val="23"/>
          <w:lang w:val="uk-UA"/>
        </w:rPr>
        <w:t>й</w:t>
      </w:r>
      <w:r w:rsidRPr="00FA18B1">
        <w:rPr>
          <w:color w:val="000000"/>
          <w:sz w:val="23"/>
          <w:szCs w:val="23"/>
          <w:lang w:val="uk-UA"/>
        </w:rPr>
        <w:t xml:space="preserve">тесь: Христина </w:t>
      </w:r>
      <w:proofErr w:type="spellStart"/>
      <w:r w:rsidRPr="00FA18B1">
        <w:rPr>
          <w:color w:val="000000"/>
          <w:sz w:val="23"/>
          <w:szCs w:val="23"/>
          <w:lang w:val="uk-UA"/>
        </w:rPr>
        <w:t>Терешко</w:t>
      </w:r>
      <w:proofErr w:type="spellEnd"/>
      <w:r w:rsidRPr="00FA18B1">
        <w:rPr>
          <w:color w:val="000000"/>
          <w:sz w:val="23"/>
          <w:szCs w:val="23"/>
          <w:lang w:val="uk-UA"/>
        </w:rPr>
        <w:t xml:space="preserve"> 0677313035.</w:t>
      </w:r>
    </w:p>
    <w:p w:rsidR="003F2339" w:rsidRPr="00F66703" w:rsidRDefault="003F2339" w:rsidP="00FA18B1">
      <w:pPr>
        <w:jc w:val="both"/>
        <w:rPr>
          <w:i/>
          <w:iCs/>
          <w:u w:val="single"/>
          <w:lang w:val="uk-UA"/>
        </w:rPr>
      </w:pPr>
      <w:r w:rsidRPr="00F66703">
        <w:rPr>
          <w:i/>
          <w:iCs/>
          <w:u w:val="single"/>
          <w:lang w:val="uk-UA"/>
        </w:rPr>
        <w:t>___________________________________________________________</w:t>
      </w:r>
    </w:p>
    <w:p w:rsidR="003F2339" w:rsidRPr="00F66703" w:rsidRDefault="003F2339" w:rsidP="00FA18B1">
      <w:pPr>
        <w:jc w:val="both"/>
        <w:rPr>
          <w:i/>
          <w:sz w:val="20"/>
          <w:szCs w:val="20"/>
          <w:lang w:val="uk-UA"/>
        </w:rPr>
      </w:pPr>
      <w:r w:rsidRPr="00F66703">
        <w:rPr>
          <w:b/>
          <w:i/>
          <w:sz w:val="20"/>
          <w:szCs w:val="20"/>
          <w:lang w:val="uk-UA"/>
        </w:rPr>
        <w:t xml:space="preserve">Глобальна стратегія у сфері охорони здоров’я. Вірусний гепатит, 2016 – 2021 рр. ВООЗ (28 травня 2016 р.): </w:t>
      </w:r>
      <w:r w:rsidRPr="00F66703">
        <w:rPr>
          <w:i/>
          <w:sz w:val="20"/>
          <w:szCs w:val="20"/>
          <w:lang w:val="uk-UA"/>
        </w:rPr>
        <w:t>«У світовому масштабі близько 240 млн. людей страждають на хронічний гепатит В, а 130 – 150 млн. людей хворіють гепатитом С. Якщо невідкладно не будуть вжиті широкомасштабні заходи реагування, кількість людей, які хворі на вірусний гепатит В, згідно існуючих прогнозів, у найближчі 40 – 50 років залишиться на такому ж високому рівні, при цьому у період з 2015 р. до 2030 року від цієї хвороби помруть близько 20 млн. людей. Кількість людей, хворих на гепатит С, сьогодні збільшується, незважаючи на існування ефективних методів лікування. Дії щодо посилення заходів реагування у світовому масштабі більше відкладати не слід».</w:t>
      </w:r>
    </w:p>
    <w:p w:rsidR="009B7955" w:rsidRPr="00F66703" w:rsidRDefault="009B7955" w:rsidP="00FA18B1">
      <w:pPr>
        <w:jc w:val="both"/>
        <w:rPr>
          <w:i/>
          <w:iCs/>
          <w:sz w:val="20"/>
          <w:szCs w:val="20"/>
          <w:lang w:val="uk-UA"/>
        </w:rPr>
      </w:pPr>
    </w:p>
    <w:p w:rsidR="008110D8" w:rsidRPr="00FA18B1" w:rsidRDefault="00847381" w:rsidP="00FA18B1">
      <w:pPr>
        <w:jc w:val="both"/>
        <w:rPr>
          <w:i/>
          <w:sz w:val="20"/>
          <w:szCs w:val="20"/>
          <w:lang w:val="en-US"/>
        </w:rPr>
      </w:pPr>
      <w:r w:rsidRPr="00F66703">
        <w:rPr>
          <w:i/>
          <w:iCs/>
          <w:sz w:val="20"/>
          <w:szCs w:val="20"/>
          <w:lang w:val="uk-UA"/>
        </w:rPr>
        <w:t xml:space="preserve">У світі понад 150 млн. людей інфіковані гепатитом С. </w:t>
      </w:r>
      <w:r w:rsidRPr="00F66703">
        <w:rPr>
          <w:i/>
          <w:sz w:val="20"/>
          <w:szCs w:val="20"/>
          <w:lang w:val="uk-UA"/>
        </w:rPr>
        <w:t xml:space="preserve">Небезпека розповсюдження епідемії в Україні посилюється в умовах економічної кризи та військових дій на сході країни. Одним з пріоритетних напрямків діяльності Альянсу громадського здоров’я та партнерів є боротьба з поширенням епідемії вірусного гепатиту С в Україні та забезпечення діагностики та лікування ВГС для уразливих груп та населення загалом. У 2015 році Альянс розпочав </w:t>
      </w:r>
      <w:hyperlink r:id="rId11" w:history="1">
        <w:r w:rsidRPr="00F66703">
          <w:rPr>
            <w:rStyle w:val="a3"/>
            <w:i/>
            <w:sz w:val="20"/>
            <w:szCs w:val="20"/>
            <w:lang w:val="uk-UA"/>
          </w:rPr>
          <w:t>першу програму лікування препаратом нового покоління</w:t>
        </w:r>
      </w:hyperlink>
      <w:r w:rsidRPr="00F66703">
        <w:rPr>
          <w:i/>
          <w:sz w:val="20"/>
          <w:szCs w:val="20"/>
          <w:lang w:val="uk-UA"/>
        </w:rPr>
        <w:t xml:space="preserve"> – </w:t>
      </w:r>
      <w:proofErr w:type="spellStart"/>
      <w:r w:rsidRPr="00F66703">
        <w:rPr>
          <w:i/>
          <w:sz w:val="20"/>
          <w:szCs w:val="20"/>
          <w:lang w:val="uk-UA"/>
        </w:rPr>
        <w:t>софосбувіром</w:t>
      </w:r>
      <w:proofErr w:type="spellEnd"/>
      <w:r w:rsidRPr="00F66703">
        <w:rPr>
          <w:i/>
          <w:sz w:val="20"/>
          <w:szCs w:val="20"/>
          <w:lang w:val="uk-UA"/>
        </w:rPr>
        <w:t xml:space="preserve">, якою планується охопити до 2000 осіб. </w:t>
      </w:r>
      <w:r w:rsidRPr="00F66703">
        <w:rPr>
          <w:rStyle w:val="a4"/>
          <w:i/>
          <w:sz w:val="20"/>
          <w:szCs w:val="20"/>
          <w:lang w:val="uk-UA"/>
        </w:rPr>
        <w:t>203 пацієнти вже успішно завершили курс лікування!</w:t>
      </w:r>
      <w:r w:rsidRPr="00F66703">
        <w:rPr>
          <w:i/>
          <w:sz w:val="20"/>
          <w:szCs w:val="20"/>
          <w:lang w:val="uk-UA"/>
        </w:rPr>
        <w:t xml:space="preserve"> За стандартом, через 12 тижнів після закінчення терапії, пацієнти мають пройти контрольне обстеження – за його результатами </w:t>
      </w:r>
      <w:r w:rsidRPr="00F66703">
        <w:rPr>
          <w:rStyle w:val="a4"/>
          <w:i/>
          <w:sz w:val="20"/>
          <w:szCs w:val="20"/>
          <w:lang w:val="uk-UA"/>
        </w:rPr>
        <w:t>у 90% вірус гепатиту С більше не визначається</w:t>
      </w:r>
      <w:r w:rsidRPr="00F66703">
        <w:rPr>
          <w:i/>
          <w:sz w:val="20"/>
          <w:szCs w:val="20"/>
          <w:lang w:val="uk-UA"/>
        </w:rPr>
        <w:t>. Це величезний крок вперед порівняно зі старими схемами лікування (</w:t>
      </w:r>
      <w:proofErr w:type="spellStart"/>
      <w:r w:rsidRPr="00F66703">
        <w:rPr>
          <w:i/>
          <w:sz w:val="20"/>
          <w:szCs w:val="20"/>
          <w:lang w:val="uk-UA"/>
        </w:rPr>
        <w:t>пегінтерферон</w:t>
      </w:r>
      <w:proofErr w:type="spellEnd"/>
      <w:r w:rsidRPr="00F66703">
        <w:rPr>
          <w:i/>
          <w:sz w:val="20"/>
          <w:szCs w:val="20"/>
          <w:lang w:val="uk-UA"/>
        </w:rPr>
        <w:t xml:space="preserve"> + </w:t>
      </w:r>
      <w:proofErr w:type="spellStart"/>
      <w:r w:rsidRPr="00F66703">
        <w:rPr>
          <w:i/>
          <w:sz w:val="20"/>
          <w:szCs w:val="20"/>
          <w:lang w:val="uk-UA"/>
        </w:rPr>
        <w:t>рибавірин</w:t>
      </w:r>
      <w:proofErr w:type="spellEnd"/>
      <w:r w:rsidRPr="00F66703">
        <w:rPr>
          <w:i/>
          <w:sz w:val="20"/>
          <w:szCs w:val="20"/>
          <w:lang w:val="uk-UA"/>
        </w:rPr>
        <w:t xml:space="preserve">), коли позитивний результат не перевищував 50%. У 2014 році Альянсу вдалось домовитись з компанією-виробником про кардинальне зниження ціни, що дало змогу вперше в Україні закупити </w:t>
      </w:r>
      <w:proofErr w:type="spellStart"/>
      <w:r w:rsidRPr="00F66703">
        <w:rPr>
          <w:i/>
          <w:sz w:val="20"/>
          <w:szCs w:val="20"/>
          <w:lang w:val="uk-UA"/>
        </w:rPr>
        <w:t>софосбувір</w:t>
      </w:r>
      <w:proofErr w:type="spellEnd"/>
      <w:r w:rsidRPr="00F66703">
        <w:rPr>
          <w:i/>
          <w:sz w:val="20"/>
          <w:szCs w:val="20"/>
          <w:lang w:val="uk-UA"/>
        </w:rPr>
        <w:t xml:space="preserve"> за ціною </w:t>
      </w:r>
      <w:r w:rsidRPr="00F66703">
        <w:rPr>
          <w:rStyle w:val="a4"/>
          <w:i/>
          <w:sz w:val="20"/>
          <w:szCs w:val="20"/>
          <w:lang w:val="uk-UA"/>
        </w:rPr>
        <w:t xml:space="preserve">900 доларів США/курс. </w:t>
      </w:r>
    </w:p>
    <w:sectPr w:rsidR="008110D8" w:rsidRPr="00FA18B1" w:rsidSect="00FA18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47381"/>
    <w:rsid w:val="000903FD"/>
    <w:rsid w:val="000D1990"/>
    <w:rsid w:val="001A7E89"/>
    <w:rsid w:val="001F2144"/>
    <w:rsid w:val="00233C94"/>
    <w:rsid w:val="00305155"/>
    <w:rsid w:val="003F2339"/>
    <w:rsid w:val="00427266"/>
    <w:rsid w:val="004D744D"/>
    <w:rsid w:val="005715FE"/>
    <w:rsid w:val="005B3F7F"/>
    <w:rsid w:val="006B05C3"/>
    <w:rsid w:val="0070350A"/>
    <w:rsid w:val="00716462"/>
    <w:rsid w:val="007E5393"/>
    <w:rsid w:val="007F5977"/>
    <w:rsid w:val="008110D8"/>
    <w:rsid w:val="00847381"/>
    <w:rsid w:val="009B7955"/>
    <w:rsid w:val="009C2065"/>
    <w:rsid w:val="009D3EC2"/>
    <w:rsid w:val="009E7D38"/>
    <w:rsid w:val="00CE161B"/>
    <w:rsid w:val="00CF6915"/>
    <w:rsid w:val="00D8552B"/>
    <w:rsid w:val="00DF7774"/>
    <w:rsid w:val="00E77CC2"/>
    <w:rsid w:val="00EB76A9"/>
    <w:rsid w:val="00F265CD"/>
    <w:rsid w:val="00F66703"/>
    <w:rsid w:val="00F8634F"/>
    <w:rsid w:val="00FA18B1"/>
    <w:rsid w:val="00FC70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81"/>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7381"/>
    <w:rPr>
      <w:rFonts w:ascii="Times New Roman" w:hAnsi="Times New Roman" w:cs="Times New Roman"/>
      <w:color w:val="0000FF"/>
      <w:u w:val="single"/>
    </w:rPr>
  </w:style>
  <w:style w:type="character" w:styleId="a4">
    <w:name w:val="Strong"/>
    <w:basedOn w:val="a0"/>
    <w:uiPriority w:val="22"/>
    <w:qFormat/>
    <w:rsid w:val="00847381"/>
    <w:rPr>
      <w:b/>
      <w:bCs/>
    </w:rPr>
  </w:style>
  <w:style w:type="paragraph" w:styleId="a5">
    <w:name w:val="Balloon Text"/>
    <w:basedOn w:val="a"/>
    <w:link w:val="a6"/>
    <w:uiPriority w:val="99"/>
    <w:semiHidden/>
    <w:unhideWhenUsed/>
    <w:rsid w:val="00847381"/>
    <w:rPr>
      <w:rFonts w:ascii="Tahoma" w:hAnsi="Tahoma" w:cs="Tahoma"/>
      <w:sz w:val="16"/>
      <w:szCs w:val="16"/>
    </w:rPr>
  </w:style>
  <w:style w:type="character" w:customStyle="1" w:styleId="a6">
    <w:name w:val="Текст выноски Знак"/>
    <w:basedOn w:val="a0"/>
    <w:link w:val="a5"/>
    <w:uiPriority w:val="99"/>
    <w:semiHidden/>
    <w:rsid w:val="00847381"/>
    <w:rPr>
      <w:rFonts w:ascii="Tahoma" w:hAnsi="Tahoma" w:cs="Tahoma"/>
      <w:sz w:val="16"/>
      <w:szCs w:val="16"/>
      <w:lang w:val="ru-RU" w:eastAsia="ru-RU"/>
    </w:rPr>
  </w:style>
  <w:style w:type="character" w:customStyle="1" w:styleId="xfm93068516">
    <w:name w:val="xfm_93068516"/>
    <w:basedOn w:val="a0"/>
    <w:rsid w:val="003F2339"/>
  </w:style>
  <w:style w:type="character" w:customStyle="1" w:styleId="rvts23">
    <w:name w:val="rvts23"/>
    <w:basedOn w:val="a0"/>
    <w:rsid w:val="001A7E89"/>
  </w:style>
  <w:style w:type="paragraph" w:styleId="HTML">
    <w:name w:val="HTML Preformatted"/>
    <w:basedOn w:val="a"/>
    <w:link w:val="HTML0"/>
    <w:uiPriority w:val="99"/>
    <w:semiHidden/>
    <w:unhideWhenUsed/>
    <w:rsid w:val="009E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9E7D38"/>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3958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ph.org.ua/new-blog/2016/2/25/--1" TargetMode="External"/><Relationship Id="rId5" Type="http://schemas.openxmlformats.org/officeDocument/2006/relationships/image" Target="media/image2.jpeg"/><Relationship Id="rId10" Type="http://schemas.openxmlformats.org/officeDocument/2006/relationships/hyperlink" Target="http://www.euro.who.int/__data/assets/pdf_file/0007/283453/fact-sheet-ru-hep-c.pdf?ua=1" TargetMode="External"/><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6529</Words>
  <Characters>3722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2016-07-28T07:46:00Z</cp:lastPrinted>
  <dcterms:created xsi:type="dcterms:W3CDTF">2016-07-25T06:27:00Z</dcterms:created>
  <dcterms:modified xsi:type="dcterms:W3CDTF">2016-07-28T07:46:00Z</dcterms:modified>
</cp:coreProperties>
</file>