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>ПРОГРАМА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>10 квітня (четвер)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32"/>
          <w:lang w:eastAsia="uk-UA"/>
        </w:rPr>
        <w:t xml:space="preserve">Другі правові читання 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i/>
          <w:sz w:val="36"/>
          <w:lang w:eastAsia="uk-UA"/>
        </w:rPr>
        <w:t>«Актуальні проблеми медичного права»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i/>
          <w:sz w:val="36"/>
          <w:lang w:eastAsia="uk-UA"/>
        </w:rPr>
        <w:t> </w:t>
      </w:r>
    </w:p>
    <w:p w:rsidR="00A154BE" w:rsidRPr="00A154BE" w:rsidRDefault="00A154BE" w:rsidP="00A154B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9.00-10.00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ab/>
        <w:t>РЕЄСТРАЦІЯ УЧАСНИКІВ КОНФЕРЕНЦІЇ</w:t>
      </w:r>
    </w:p>
    <w:p w:rsidR="00A154BE" w:rsidRPr="00A154BE" w:rsidRDefault="00A154BE" w:rsidP="00A154B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16"/>
          <w:lang w:eastAsia="uk-UA"/>
        </w:rPr>
        <w:t> </w:t>
      </w:r>
    </w:p>
    <w:p w:rsidR="00A154BE" w:rsidRPr="00A154BE" w:rsidRDefault="00A154BE" w:rsidP="00A154B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10.00-10.15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ab/>
        <w:t>ВІДКРИТТЯ КОНФЕРЕНЦІЇ</w:t>
      </w:r>
    </w:p>
    <w:p w:rsidR="00A154BE" w:rsidRPr="00A154BE" w:rsidRDefault="00A154BE" w:rsidP="00A154B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154BE" w:rsidRPr="00A154BE" w:rsidRDefault="00A154BE" w:rsidP="00A154BE">
      <w:pPr>
        <w:spacing w:after="0" w:line="228" w:lineRule="auto"/>
        <w:ind w:left="1412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ВСТУПНА ПРОМОВА</w:t>
      </w:r>
    </w:p>
    <w:p w:rsidR="00A154BE" w:rsidRPr="00A154BE" w:rsidRDefault="00A154BE" w:rsidP="00A154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МОРОЗ В.М.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ректор Вінницького національного медичного університету імені М.І.</w:t>
      </w:r>
      <w:r w:rsidRPr="00A15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Пирогова, академік Національної академії медичних наук України, доктор медичних наук, професор</w:t>
      </w:r>
    </w:p>
    <w:p w:rsidR="00A154BE" w:rsidRPr="00A154BE" w:rsidRDefault="00A154BE" w:rsidP="00A154B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</w:p>
    <w:p w:rsidR="00A154BE" w:rsidRPr="00A154BE" w:rsidRDefault="00A154BE" w:rsidP="00A154BE">
      <w:pPr>
        <w:tabs>
          <w:tab w:val="num" w:pos="2115"/>
        </w:tabs>
        <w:spacing w:after="100" w:afterAutospacing="1" w:line="240" w:lineRule="auto"/>
        <w:ind w:left="2115" w:hanging="211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10.15-10.30</w:t>
      </w:r>
      <w:r w:rsidRPr="00A154BE">
        <w:rPr>
          <w:rFonts w:ascii="Times New Roman" w:eastAsia="Times New Roman" w:hAnsi="Times New Roman" w:cs="Times New Roman"/>
          <w:b/>
          <w:sz w:val="14"/>
          <w:lang w:eastAsia="uk-UA"/>
        </w:rPr>
        <w:t xml:space="preserve">                       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ВІТАЛЬНЕ СЛОВО</w:t>
      </w:r>
    </w:p>
    <w:p w:rsidR="00A154BE" w:rsidRPr="00A154BE" w:rsidRDefault="00A154BE" w:rsidP="00A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val="ru-RU" w:eastAsia="uk-UA"/>
        </w:rPr>
        <w:t xml:space="preserve">РЕВА А. О. </w:t>
      </w:r>
      <w:r w:rsidRPr="00A15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 заступник В</w:t>
      </w:r>
      <w:proofErr w:type="spellStart"/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інницького</w:t>
      </w:r>
      <w:proofErr w:type="spellEnd"/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 голови</w:t>
      </w:r>
    </w:p>
    <w:p w:rsidR="00A154BE" w:rsidRPr="00A154BE" w:rsidRDefault="00A154BE" w:rsidP="00A1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154BE" w:rsidRPr="00A154BE" w:rsidRDefault="00A154BE" w:rsidP="00A154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10.30-10.45            ВІТАЛЬНЕ СЛОВО</w:t>
      </w:r>
    </w:p>
    <w:p w:rsidR="00A154BE" w:rsidRPr="00A154BE" w:rsidRDefault="00A154BE" w:rsidP="00A154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СОЛЕЙКО Н. П. – 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 Вінницької обласної Ради</w:t>
      </w:r>
    </w:p>
    <w:p w:rsidR="00A154BE" w:rsidRPr="00A154BE" w:rsidRDefault="00A154BE" w:rsidP="00A154B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10.45-11.15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Договори про надання медичної допомоги (медичних послуг) в Україні і міжнародно-правові механізми охорони права інтелектуальної власності на лікарські засоби за Угодою ТРІПС</w:t>
      </w:r>
    </w:p>
    <w:p w:rsidR="00A154BE" w:rsidRPr="00A154BE" w:rsidRDefault="00A154BE" w:rsidP="00A154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Майданик</w:t>
      </w:r>
      <w:proofErr w:type="spellEnd"/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Роман Андрійович –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завідувач кафедри цивільного права Київського національного університету імені Тараса Шевченка, академік Національної академії правових наук України,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юридичних наук, професор</w:t>
      </w:r>
    </w:p>
    <w:p w:rsidR="00A154BE" w:rsidRPr="00A154BE" w:rsidRDefault="00A154BE" w:rsidP="00A154BE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11.15-11.45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Аналітичний огляд законодавства України про охорону здоров’я. Проблеми формування медичного права</w:t>
      </w:r>
    </w:p>
    <w:p w:rsidR="00A154BE" w:rsidRPr="00A154BE" w:rsidRDefault="00A154BE" w:rsidP="00A154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Стеценко</w:t>
      </w:r>
      <w:proofErr w:type="spellEnd"/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Семен Григорович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перший заступник Інституту кримінально-виконавчої служби з навчально-методичної роботи, доктор юридичних наук, професор,  член-кореспондент  Національної академії правових наук України, заслужений діяч науки і техніки України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11.45-12.15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Права людини у сфері охорони здоров’я: окремі аспекти</w:t>
      </w:r>
    </w:p>
    <w:p w:rsidR="00A154BE" w:rsidRPr="00A154BE" w:rsidRDefault="00A154BE" w:rsidP="00A154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Сенюта Ірина Ярославівна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завідуюча кафедрою медичного права ФПДО Львівського національного медичного університету імені Данила Галицького, адвокат, президент ВГО «Фундація медичного права та біоетики України»,  кандидат юридичних наук, доцент</w:t>
      </w:r>
    </w:p>
    <w:p w:rsidR="00A154BE" w:rsidRPr="00A154BE" w:rsidRDefault="00A154BE" w:rsidP="00A154BE">
      <w:pPr>
        <w:spacing w:after="0" w:line="228" w:lineRule="auto"/>
        <w:ind w:left="2120" w:hanging="21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12.15-12.45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A154BE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Проблеми співвідношення прав суб’єктів медичного права та свободи совісті</w:t>
      </w:r>
    </w:p>
    <w:p w:rsidR="00A154BE" w:rsidRPr="00A154BE" w:rsidRDefault="00A154BE" w:rsidP="00A154BE">
      <w:pPr>
        <w:spacing w:after="0" w:line="228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 xml:space="preserve">Демченко Іван Сергійович – 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кафедрою медичного та фармацевтичного права Національного медичного університету</w:t>
      </w:r>
    </w:p>
    <w:p w:rsidR="00A154BE" w:rsidRPr="00A154BE" w:rsidRDefault="00A154BE" w:rsidP="00A154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 О.О. Богомольця, кандидат юридичних наук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12.45-13.15  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Європейська модель правовідносин з надання медичної 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    допомоги</w:t>
      </w:r>
    </w:p>
    <w:p w:rsidR="00A154BE" w:rsidRPr="00A154BE" w:rsidRDefault="00A154BE" w:rsidP="00A154BE">
      <w:pPr>
        <w:spacing w:after="0" w:line="228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Миронова Галина Анатоліївна –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старший науковий співробітник НДІ приватного права і підприємництва імені академіка Ф. Бурчака Національної академії правових наук України, кандидат філософських наук </w:t>
      </w:r>
    </w:p>
    <w:p w:rsidR="00A154BE" w:rsidRPr="00A154BE" w:rsidRDefault="00A154BE" w:rsidP="00A154BE">
      <w:pPr>
        <w:spacing w:after="0" w:line="228" w:lineRule="auto"/>
        <w:ind w:left="2120" w:hanging="2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13.15-</w:t>
      </w:r>
      <w:r w:rsidRPr="00A154BE">
        <w:rPr>
          <w:rFonts w:ascii="Times New Roman" w:eastAsia="Times New Roman" w:hAnsi="Times New Roman" w:cs="Times New Roman"/>
          <w:b/>
          <w:sz w:val="28"/>
          <w:lang w:val="ru-RU" w:eastAsia="uk-UA"/>
        </w:rPr>
        <w:t>14.3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0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ПЕРЕРВА</w:t>
      </w:r>
    </w:p>
    <w:p w:rsidR="00A154BE" w:rsidRPr="00A154BE" w:rsidRDefault="00A154BE" w:rsidP="00A154B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A154BE" w:rsidRPr="00A154BE" w:rsidRDefault="00A154BE" w:rsidP="00A154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</w:t>
      </w:r>
      <w:r w:rsidRPr="00A154BE">
        <w:rPr>
          <w:rFonts w:ascii="Times New Roman" w:eastAsia="Times New Roman" w:hAnsi="Times New Roman" w:cs="Times New Roman"/>
          <w:b/>
          <w:sz w:val="28"/>
          <w:lang w:val="ru-RU" w:eastAsia="uk-UA"/>
        </w:rPr>
        <w:t>4.3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0-18.00         І Всеукраїнський конкурс студентських робіт на тему:</w:t>
      </w:r>
    </w:p>
    <w:p w:rsidR="00A154BE" w:rsidRPr="00A154BE" w:rsidRDefault="00A154BE" w:rsidP="00A154B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36"/>
          <w:lang w:eastAsia="uk-UA"/>
        </w:rPr>
        <w:t>«ПРАВА ЛЮДИНИ У СФЕРІ ОХОРОНИ ЗДОРОВ’Я»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12"/>
          <w:lang w:eastAsia="uk-UA"/>
        </w:rPr>
        <w:t> 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</w:t>
      </w:r>
      <w:r w:rsidRPr="00A154BE">
        <w:rPr>
          <w:rFonts w:ascii="Times New Roman" w:eastAsia="Times New Roman" w:hAnsi="Times New Roman" w:cs="Times New Roman"/>
          <w:b/>
          <w:sz w:val="28"/>
          <w:lang w:val="ru-RU" w:eastAsia="uk-UA"/>
        </w:rPr>
        <w:t>4.3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0-17.00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КОНКУРСНІ ДОПОВІДІ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12"/>
          <w:lang w:eastAsia="uk-UA"/>
        </w:rPr>
        <w:t> 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17.00-18.00</w:t>
      </w:r>
      <w:r w:rsidRPr="00A15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>НАГОРОДЖЕННЯ ПЕРЕМОЖЦІВ КОНКУРСУ</w:t>
      </w:r>
    </w:p>
    <w:p w:rsidR="00A154BE" w:rsidRPr="00A154BE" w:rsidRDefault="00A154BE" w:rsidP="00A1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    ЗАКРИТТЯ КОНФЕРЕНЦІЇ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ab/>
      </w: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ab/>
        <w:t xml:space="preserve"> 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>11 квітня (п’ятниця)</w:t>
      </w:r>
    </w:p>
    <w:p w:rsidR="00A154BE" w:rsidRPr="00A154BE" w:rsidRDefault="00A154BE" w:rsidP="00A1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40"/>
          <w:lang w:eastAsia="uk-UA"/>
        </w:rPr>
        <w:t> </w:t>
      </w:r>
    </w:p>
    <w:p w:rsidR="00A154BE" w:rsidRPr="00A154BE" w:rsidRDefault="00A154BE" w:rsidP="00A154BE">
      <w:pPr>
        <w:spacing w:after="100" w:afterAutospacing="1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b/>
          <w:sz w:val="32"/>
          <w:lang w:eastAsia="uk-UA"/>
        </w:rPr>
        <w:t>ЕКСКУРСІЙНА ПРОГРАМА</w:t>
      </w:r>
      <w:r w:rsidRPr="00A154B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 відвідування музею – садиби</w:t>
      </w:r>
    </w:p>
    <w:p w:rsidR="00A154BE" w:rsidRPr="00A154BE" w:rsidRDefault="00A154BE" w:rsidP="00A154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4B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І. Пирогова, поїздка на ставку «</w:t>
      </w:r>
      <w:proofErr w:type="spellStart"/>
      <w:r w:rsidRPr="00A154BE">
        <w:rPr>
          <w:rFonts w:ascii="Times New Roman" w:eastAsia="Times New Roman" w:hAnsi="Times New Roman" w:cs="Times New Roman"/>
          <w:sz w:val="32"/>
          <w:szCs w:val="32"/>
          <w:lang w:eastAsia="uk-UA"/>
        </w:rPr>
        <w:t>Вервольф</w:t>
      </w:r>
      <w:proofErr w:type="spellEnd"/>
      <w:r w:rsidRPr="00A154BE">
        <w:rPr>
          <w:rFonts w:ascii="Times New Roman" w:eastAsia="Times New Roman" w:hAnsi="Times New Roman" w:cs="Times New Roman"/>
          <w:sz w:val="32"/>
          <w:szCs w:val="32"/>
          <w:lang w:eastAsia="uk-UA"/>
        </w:rPr>
        <w:t>»)</w:t>
      </w:r>
    </w:p>
    <w:p w:rsidR="000F6C38" w:rsidRDefault="000F6C38"/>
    <w:sectPr w:rsidR="000F6C38" w:rsidSect="000F6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154BE"/>
    <w:rsid w:val="000F6C38"/>
    <w:rsid w:val="00A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4BE"/>
    <w:rPr>
      <w:b/>
      <w:bCs/>
    </w:rPr>
  </w:style>
  <w:style w:type="character" w:styleId="a4">
    <w:name w:val="Emphasis"/>
    <w:basedOn w:val="a0"/>
    <w:uiPriority w:val="20"/>
    <w:qFormat/>
    <w:rsid w:val="00A15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1689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2014-04-17T06:49:00Z</dcterms:created>
  <dcterms:modified xsi:type="dcterms:W3CDTF">2014-04-17T06:58:00Z</dcterms:modified>
</cp:coreProperties>
</file>